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16D7" w14:textId="77777777" w:rsidR="00C07759" w:rsidRDefault="00C07759">
      <w:pPr>
        <w:pStyle w:val="Heading3"/>
        <w:ind w:right="828"/>
        <w:rPr>
          <w:rFonts w:ascii="Times New Roman" w:hAnsi="Times New Roman"/>
          <w:sz w:val="22"/>
        </w:rPr>
      </w:pPr>
    </w:p>
    <w:p w14:paraId="3FDA14AA" w14:textId="77777777" w:rsidR="00C07759" w:rsidRDefault="00C07759">
      <w:pPr>
        <w:pStyle w:val="Heading3"/>
        <w:ind w:right="828"/>
        <w:rPr>
          <w:rFonts w:ascii="Times New Roman" w:hAnsi="Times New Roman"/>
          <w:sz w:val="22"/>
        </w:rPr>
      </w:pPr>
      <w:r>
        <w:rPr>
          <w:rFonts w:ascii="Times New Roman" w:hAnsi="Times New Roman"/>
          <w:sz w:val="22"/>
        </w:rPr>
        <w:t xml:space="preserve">Custom Mix </w:t>
      </w:r>
      <w:r w:rsidR="00AB5D53">
        <w:rPr>
          <w:rFonts w:ascii="Times New Roman" w:hAnsi="Times New Roman"/>
          <w:sz w:val="22"/>
        </w:rPr>
        <w:t>Dairy Cattle Feed</w:t>
      </w:r>
    </w:p>
    <w:p w14:paraId="2C57A071" w14:textId="77777777" w:rsidR="00C07759" w:rsidRDefault="00AB5D53">
      <w:pPr>
        <w:pStyle w:val="Heading1"/>
        <w:ind w:right="918"/>
        <w:rPr>
          <w:sz w:val="22"/>
        </w:rPr>
      </w:pPr>
      <w:r>
        <w:rPr>
          <w:sz w:val="22"/>
        </w:rPr>
        <w:t xml:space="preserve">TYPE B </w:t>
      </w:r>
      <w:r w:rsidR="00C07759">
        <w:rPr>
          <w:sz w:val="22"/>
        </w:rPr>
        <w:t>MEDICATED</w:t>
      </w:r>
    </w:p>
    <w:p w14:paraId="38B2CAFF" w14:textId="77777777" w:rsidR="00C07759" w:rsidRDefault="00C07759"/>
    <w:p w14:paraId="3E22581A" w14:textId="77777777" w:rsidR="00C07759" w:rsidRDefault="00C07759">
      <w:pPr>
        <w:pStyle w:val="Heading2"/>
      </w:pPr>
      <w:r>
        <w:t xml:space="preserve">Active Drug Ingredient: </w:t>
      </w:r>
      <w:r w:rsidR="00F27D93">
        <w:t>MONENSIN</w:t>
      </w:r>
      <w:r>
        <w:t xml:space="preserve"> </w:t>
      </w:r>
    </w:p>
    <w:p w14:paraId="469AB184" w14:textId="77777777" w:rsidR="00364D58" w:rsidRDefault="00364D58">
      <w:pPr>
        <w:pStyle w:val="BodyText3"/>
      </w:pPr>
    </w:p>
    <w:p w14:paraId="3798E726" w14:textId="77777777" w:rsidR="00C07759" w:rsidRPr="00AB5D53" w:rsidRDefault="00364D58">
      <w:pPr>
        <w:pStyle w:val="BodyText3"/>
        <w:rPr>
          <w:sz w:val="16"/>
          <w:szCs w:val="16"/>
        </w:rPr>
      </w:pPr>
      <w:r w:rsidRPr="00AB5D53">
        <w:rPr>
          <w:sz w:val="16"/>
          <w:szCs w:val="16"/>
        </w:rPr>
        <w:t>T</w:t>
      </w:r>
      <w:r w:rsidR="00C07759" w:rsidRPr="00AB5D53">
        <w:rPr>
          <w:sz w:val="16"/>
          <w:szCs w:val="16"/>
        </w:rPr>
        <w:t xml:space="preserve">his feed contains </w:t>
      </w:r>
      <w:r w:rsidR="00AB5D53" w:rsidRPr="00AB5D53">
        <w:rPr>
          <w:sz w:val="16"/>
          <w:szCs w:val="16"/>
        </w:rPr>
        <w:t xml:space="preserve">____ grams per ton </w:t>
      </w:r>
      <w:r w:rsidR="00F27D93">
        <w:rPr>
          <w:sz w:val="16"/>
          <w:szCs w:val="16"/>
        </w:rPr>
        <w:t>Monensin</w:t>
      </w:r>
      <w:r w:rsidR="00C07759" w:rsidRPr="00AB5D53">
        <w:rPr>
          <w:sz w:val="16"/>
          <w:szCs w:val="16"/>
        </w:rPr>
        <w:t>.</w:t>
      </w:r>
    </w:p>
    <w:p w14:paraId="7FE8809B" w14:textId="77777777" w:rsidR="00AB5D53" w:rsidRPr="00AB5D53" w:rsidRDefault="00AB5D53">
      <w:pPr>
        <w:pStyle w:val="BodyText3"/>
        <w:rPr>
          <w:b w:val="0"/>
          <w:sz w:val="16"/>
          <w:szCs w:val="16"/>
        </w:rPr>
      </w:pPr>
      <w:r w:rsidRPr="00AB5D53">
        <w:rPr>
          <w:b w:val="0"/>
          <w:sz w:val="16"/>
          <w:szCs w:val="16"/>
        </w:rPr>
        <w:t xml:space="preserve">Grams per ton divided by 2 is </w:t>
      </w:r>
      <w:r w:rsidR="00F27D93" w:rsidRPr="00AB5D53">
        <w:rPr>
          <w:b w:val="0"/>
          <w:sz w:val="16"/>
          <w:szCs w:val="16"/>
        </w:rPr>
        <w:t>equivalent</w:t>
      </w:r>
      <w:r w:rsidRPr="00AB5D53">
        <w:rPr>
          <w:b w:val="0"/>
          <w:sz w:val="16"/>
          <w:szCs w:val="16"/>
        </w:rPr>
        <w:t xml:space="preserve"> to milligrams per pound.</w:t>
      </w:r>
    </w:p>
    <w:p w14:paraId="159AB86A" w14:textId="77777777" w:rsidR="00364D58" w:rsidRDefault="00364D58">
      <w:pPr>
        <w:rPr>
          <w:rFonts w:ascii="Arial" w:hAnsi="Arial"/>
          <w:b/>
          <w:sz w:val="18"/>
        </w:rPr>
      </w:pPr>
    </w:p>
    <w:p w14:paraId="6BA188F5" w14:textId="77777777" w:rsidR="00EB2A69" w:rsidRDefault="00EB2A69">
      <w:pPr>
        <w:rPr>
          <w:rFonts w:ascii="Arial" w:hAnsi="Arial"/>
          <w:b/>
          <w:sz w:val="18"/>
        </w:rPr>
      </w:pPr>
      <w:r>
        <w:rPr>
          <w:rFonts w:ascii="Arial" w:hAnsi="Arial"/>
          <w:b/>
          <w:sz w:val="18"/>
        </w:rPr>
        <w:t>Use Level</w:t>
      </w:r>
      <w:r w:rsidR="000B7EAF">
        <w:rPr>
          <w:rFonts w:ascii="Arial" w:hAnsi="Arial"/>
          <w:b/>
          <w:sz w:val="18"/>
        </w:rPr>
        <w:t xml:space="preserve"> for TMR herds</w:t>
      </w:r>
      <w:r>
        <w:rPr>
          <w:rFonts w:ascii="Arial" w:hAnsi="Arial"/>
          <w:b/>
          <w:sz w:val="18"/>
        </w:rPr>
        <w:tab/>
      </w:r>
      <w:r w:rsidR="000B7EAF">
        <w:rPr>
          <w:rFonts w:ascii="Arial" w:hAnsi="Arial"/>
          <w:b/>
          <w:sz w:val="18"/>
        </w:rPr>
        <w:t xml:space="preserve">             </w:t>
      </w:r>
      <w:r>
        <w:rPr>
          <w:rFonts w:ascii="Arial" w:hAnsi="Arial"/>
          <w:b/>
          <w:sz w:val="18"/>
        </w:rPr>
        <w:t>Indications for Use</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90"/>
        <w:gridCol w:w="2340"/>
      </w:tblGrid>
      <w:tr w:rsidR="00364D58" w14:paraId="7E9B2E0C" w14:textId="77777777" w:rsidTr="00300224">
        <w:trPr>
          <w:trHeight w:val="1470"/>
        </w:trPr>
        <w:tc>
          <w:tcPr>
            <w:tcW w:w="2790" w:type="dxa"/>
          </w:tcPr>
          <w:p w14:paraId="2F0FFFAA" w14:textId="77777777" w:rsidR="00364D58" w:rsidRPr="00AB5D53" w:rsidRDefault="00AB5D53" w:rsidP="00300224">
            <w:pPr>
              <w:jc w:val="both"/>
              <w:rPr>
                <w:rFonts w:ascii="Arial" w:hAnsi="Arial"/>
                <w:b/>
                <w:sz w:val="16"/>
                <w:szCs w:val="16"/>
              </w:rPr>
            </w:pPr>
            <w:r w:rsidRPr="00AB5D53">
              <w:rPr>
                <w:rFonts w:ascii="Arial" w:hAnsi="Arial"/>
                <w:b/>
                <w:sz w:val="16"/>
                <w:szCs w:val="16"/>
              </w:rPr>
              <w:t xml:space="preserve">Feed _____ to _____ lbs/hd/day to provide 11 to 22 g/ton on a </w:t>
            </w:r>
            <w:r w:rsidR="000B7EAF">
              <w:rPr>
                <w:rFonts w:ascii="Arial" w:hAnsi="Arial"/>
                <w:b/>
                <w:sz w:val="16"/>
                <w:szCs w:val="16"/>
              </w:rPr>
              <w:t xml:space="preserve">100% </w:t>
            </w:r>
            <w:r w:rsidRPr="00AB5D53">
              <w:rPr>
                <w:rFonts w:ascii="Arial" w:hAnsi="Arial"/>
                <w:b/>
                <w:sz w:val="16"/>
                <w:szCs w:val="16"/>
              </w:rPr>
              <w:t xml:space="preserve">dry matter basis. </w:t>
            </w:r>
          </w:p>
          <w:p w14:paraId="13CFDC86" w14:textId="77777777" w:rsidR="00364D58" w:rsidRPr="00AB5D53" w:rsidRDefault="00AB5D53" w:rsidP="009557F2">
            <w:pPr>
              <w:jc w:val="both"/>
              <w:rPr>
                <w:rFonts w:ascii="Arial" w:hAnsi="Arial"/>
                <w:sz w:val="16"/>
                <w:szCs w:val="16"/>
              </w:rPr>
            </w:pPr>
            <w:r w:rsidRPr="00AB5D53">
              <w:rPr>
                <w:rFonts w:ascii="Arial" w:hAnsi="Arial"/>
                <w:sz w:val="16"/>
                <w:szCs w:val="16"/>
              </w:rPr>
              <w:t xml:space="preserve">Feed continuously to dry and lactating dairy cows a total mixed ration </w:t>
            </w:r>
            <w:r w:rsidR="009557F2">
              <w:rPr>
                <w:rFonts w:ascii="Arial" w:hAnsi="Arial"/>
                <w:sz w:val="16"/>
                <w:szCs w:val="16"/>
              </w:rPr>
              <w:t xml:space="preserve">(complete feed) </w:t>
            </w:r>
            <w:r w:rsidRPr="00AB5D53">
              <w:rPr>
                <w:rFonts w:ascii="Arial" w:hAnsi="Arial"/>
                <w:sz w:val="16"/>
                <w:szCs w:val="16"/>
              </w:rPr>
              <w:t xml:space="preserve">containing 11 to 22 g/ton </w:t>
            </w:r>
            <w:r w:rsidR="00F27D93">
              <w:rPr>
                <w:rFonts w:ascii="Arial" w:hAnsi="Arial"/>
                <w:sz w:val="16"/>
                <w:szCs w:val="16"/>
              </w:rPr>
              <w:t>Monensin</w:t>
            </w:r>
            <w:r w:rsidRPr="00AB5D53">
              <w:rPr>
                <w:rFonts w:ascii="Arial" w:hAnsi="Arial"/>
                <w:sz w:val="16"/>
                <w:szCs w:val="16"/>
              </w:rPr>
              <w:t xml:space="preserve"> on a 100% dry matter basis</w:t>
            </w:r>
          </w:p>
        </w:tc>
        <w:tc>
          <w:tcPr>
            <w:tcW w:w="2340" w:type="dxa"/>
          </w:tcPr>
          <w:p w14:paraId="284BCA43" w14:textId="77777777" w:rsidR="00364D58" w:rsidRPr="00AB5D53" w:rsidRDefault="00AB5D53" w:rsidP="00826CCD">
            <w:pPr>
              <w:jc w:val="both"/>
              <w:rPr>
                <w:rFonts w:ascii="Arial" w:hAnsi="Arial"/>
                <w:sz w:val="16"/>
                <w:szCs w:val="16"/>
              </w:rPr>
            </w:pPr>
            <w:r w:rsidRPr="00AB5D53">
              <w:rPr>
                <w:rFonts w:ascii="Arial" w:hAnsi="Arial"/>
                <w:sz w:val="16"/>
                <w:szCs w:val="16"/>
              </w:rPr>
              <w:t>For increased milk production efficiency (production of marketable solids – corrected milk per unit of feed intake</w:t>
            </w:r>
            <w:r w:rsidR="00581FD4">
              <w:rPr>
                <w:rFonts w:ascii="Arial" w:hAnsi="Arial"/>
                <w:sz w:val="16"/>
                <w:szCs w:val="16"/>
              </w:rPr>
              <w:t>)</w:t>
            </w:r>
            <w:r w:rsidR="00826CCD">
              <w:rPr>
                <w:rFonts w:ascii="Arial" w:hAnsi="Arial"/>
                <w:sz w:val="16"/>
                <w:szCs w:val="16"/>
              </w:rPr>
              <w:t xml:space="preserve"> in dairy cows</w:t>
            </w:r>
            <w:r w:rsidRPr="00AB5D53">
              <w:rPr>
                <w:rFonts w:ascii="Arial" w:hAnsi="Arial"/>
                <w:sz w:val="16"/>
                <w:szCs w:val="16"/>
              </w:rPr>
              <w:t xml:space="preserve">. </w:t>
            </w:r>
          </w:p>
        </w:tc>
      </w:tr>
    </w:tbl>
    <w:p w14:paraId="22428E07" w14:textId="77777777" w:rsidR="00C07759" w:rsidRDefault="00C07759">
      <w:pPr>
        <w:pStyle w:val="BodyTextIndent2"/>
        <w:rPr>
          <w:rFonts w:ascii="Arial" w:hAnsi="Arial"/>
          <w:sz w:val="18"/>
        </w:rPr>
      </w:pPr>
    </w:p>
    <w:p w14:paraId="6E4F6C32" w14:textId="77777777" w:rsidR="00AB5D53" w:rsidRPr="00AB5D53" w:rsidRDefault="00AB5D53">
      <w:pPr>
        <w:pStyle w:val="BodyTextIndent2"/>
        <w:rPr>
          <w:rFonts w:ascii="Arial" w:hAnsi="Arial"/>
          <w:b w:val="0"/>
          <w:sz w:val="16"/>
          <w:szCs w:val="16"/>
        </w:rPr>
      </w:pPr>
      <w:r w:rsidRPr="00AB5D53">
        <w:rPr>
          <w:rFonts w:ascii="Arial" w:hAnsi="Arial"/>
          <w:sz w:val="16"/>
          <w:szCs w:val="16"/>
        </w:rPr>
        <w:tab/>
      </w:r>
      <w:r w:rsidRPr="00AB5D53">
        <w:rPr>
          <w:rFonts w:ascii="Arial" w:hAnsi="Arial"/>
          <w:b w:val="0"/>
          <w:sz w:val="16"/>
          <w:szCs w:val="16"/>
        </w:rPr>
        <w:t>Amount of Type B to add to total mixed ration</w:t>
      </w:r>
      <w:r w:rsidRPr="00AB5D53">
        <w:rPr>
          <w:rFonts w:ascii="Arial" w:hAnsi="Arial"/>
          <w:b w:val="0"/>
          <w:sz w:val="16"/>
          <w:szCs w:val="16"/>
          <w:vertAlign w:val="superscript"/>
        </w:rPr>
        <w:t>a</w:t>
      </w:r>
      <w:r w:rsidRPr="00AB5D53">
        <w:rPr>
          <w:rFonts w:ascii="Arial" w:hAnsi="Arial"/>
          <w:b w:val="0"/>
          <w:sz w:val="16"/>
          <w:szCs w:val="16"/>
        </w:rPr>
        <w:t>, lb</w:t>
      </w:r>
    </w:p>
    <w:p w14:paraId="77F6A934" w14:textId="77777777" w:rsidR="00AB5D53" w:rsidRDefault="00AB5D53" w:rsidP="00AB5D53">
      <w:pPr>
        <w:pStyle w:val="BodyTextIndent2"/>
        <w:rPr>
          <w:rFonts w:ascii="Arial" w:hAnsi="Arial"/>
          <w:b w:val="0"/>
          <w:sz w:val="16"/>
          <w:szCs w:val="16"/>
        </w:rPr>
      </w:pPr>
      <w:r>
        <w:rPr>
          <w:rFonts w:ascii="Arial" w:hAnsi="Arial"/>
          <w:b w:val="0"/>
          <w:sz w:val="16"/>
          <w:szCs w:val="16"/>
        </w:rPr>
        <w:tab/>
        <w:t xml:space="preserve">    </w:t>
      </w: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 xml:space="preserve">     Desired </w:t>
      </w:r>
      <w:r w:rsidR="00F27D93">
        <w:rPr>
          <w:rFonts w:ascii="Arial" w:hAnsi="Arial"/>
          <w:b w:val="0"/>
          <w:sz w:val="16"/>
          <w:szCs w:val="16"/>
        </w:rPr>
        <w:t>Monensin</w:t>
      </w:r>
    </w:p>
    <w:p w14:paraId="4CC63796" w14:textId="77777777" w:rsidR="00AB5D53" w:rsidRPr="00AB5D53" w:rsidRDefault="00AB5D53" w:rsidP="00AB5D53">
      <w:pPr>
        <w:pStyle w:val="BodyTextIndent2"/>
        <w:rPr>
          <w:rFonts w:ascii="Arial" w:hAnsi="Arial"/>
          <w:b w:val="0"/>
          <w:sz w:val="16"/>
          <w:szCs w:val="16"/>
        </w:rPr>
      </w:pPr>
      <w:r w:rsidRPr="00AB5D53">
        <w:rPr>
          <w:rFonts w:ascii="Arial" w:hAnsi="Arial"/>
          <w:b w:val="0"/>
          <w:sz w:val="16"/>
          <w:szCs w:val="16"/>
        </w:rPr>
        <w:t>Am</w:t>
      </w:r>
      <w:r>
        <w:rPr>
          <w:rFonts w:ascii="Arial" w:hAnsi="Arial"/>
          <w:b w:val="0"/>
          <w:sz w:val="16"/>
          <w:szCs w:val="16"/>
        </w:rPr>
        <w:t xml:space="preserve">ount of </w:t>
      </w:r>
      <w:r w:rsidR="00F27D93">
        <w:rPr>
          <w:rFonts w:ascii="Arial" w:hAnsi="Arial"/>
          <w:b w:val="0"/>
          <w:sz w:val="16"/>
          <w:szCs w:val="16"/>
        </w:rPr>
        <w:t>Monensin</w:t>
      </w:r>
      <w:r>
        <w:rPr>
          <w:rFonts w:ascii="Arial" w:hAnsi="Arial"/>
          <w:b w:val="0"/>
          <w:sz w:val="16"/>
          <w:szCs w:val="16"/>
        </w:rPr>
        <w:t xml:space="preserve">    Dry Matter of </w:t>
      </w:r>
      <w:r>
        <w:rPr>
          <w:rFonts w:ascii="Arial" w:hAnsi="Arial"/>
          <w:b w:val="0"/>
          <w:sz w:val="16"/>
          <w:szCs w:val="16"/>
        </w:rPr>
        <w:tab/>
      </w:r>
      <w:r w:rsidRPr="00AB5D53">
        <w:rPr>
          <w:rFonts w:ascii="Arial" w:hAnsi="Arial"/>
          <w:b w:val="0"/>
          <w:sz w:val="16"/>
          <w:szCs w:val="16"/>
        </w:rPr>
        <w:t xml:space="preserve">   concentration, g/ton TMR</w:t>
      </w:r>
      <w:r w:rsidRPr="00AB5D53">
        <w:rPr>
          <w:rFonts w:ascii="Arial" w:hAnsi="Arial"/>
          <w:b w:val="0"/>
          <w:sz w:val="16"/>
          <w:szCs w:val="16"/>
          <w:vertAlign w:val="superscript"/>
        </w:rPr>
        <w:t>c</w:t>
      </w:r>
      <w:r>
        <w:rPr>
          <w:rFonts w:ascii="Arial" w:hAnsi="Arial"/>
          <w:b w:val="0"/>
          <w:sz w:val="16"/>
          <w:szCs w:val="16"/>
        </w:rPr>
        <w:t xml:space="preserve"> </w:t>
      </w:r>
    </w:p>
    <w:p w14:paraId="6B4F4D88" w14:textId="77777777" w:rsidR="00AB5D53" w:rsidRDefault="00AB5D53" w:rsidP="00AB5D53">
      <w:pPr>
        <w:pStyle w:val="BodyTextIndent2"/>
        <w:rPr>
          <w:rFonts w:ascii="Arial" w:hAnsi="Arial"/>
          <w:b w:val="0"/>
          <w:sz w:val="16"/>
          <w:szCs w:val="16"/>
          <w:u w:val="single"/>
          <w:vertAlign w:val="superscript"/>
        </w:rPr>
      </w:pPr>
      <w:r w:rsidRPr="00AB5D53">
        <w:rPr>
          <w:rFonts w:ascii="Arial" w:hAnsi="Arial"/>
          <w:b w:val="0"/>
          <w:sz w:val="16"/>
          <w:szCs w:val="16"/>
          <w:u w:val="single"/>
        </w:rPr>
        <w:t>In Type B</w:t>
      </w:r>
      <w:r>
        <w:rPr>
          <w:rFonts w:ascii="Arial" w:hAnsi="Arial"/>
          <w:b w:val="0"/>
          <w:sz w:val="16"/>
          <w:szCs w:val="16"/>
          <w:u w:val="single"/>
          <w:vertAlign w:val="superscript"/>
        </w:rPr>
        <w:t>b</w:t>
      </w:r>
      <w:r w:rsidRPr="00AB5D53">
        <w:rPr>
          <w:rFonts w:ascii="Arial" w:hAnsi="Arial"/>
          <w:b w:val="0"/>
          <w:sz w:val="16"/>
          <w:szCs w:val="16"/>
          <w:u w:val="single"/>
        </w:rPr>
        <w:t>, g/ton</w:t>
      </w:r>
      <w:r>
        <w:rPr>
          <w:rFonts w:ascii="Arial" w:hAnsi="Arial"/>
          <w:b w:val="0"/>
          <w:sz w:val="16"/>
          <w:szCs w:val="16"/>
        </w:rPr>
        <w:tab/>
      </w:r>
      <w:r w:rsidRPr="00AB5D53">
        <w:rPr>
          <w:rFonts w:ascii="Arial" w:hAnsi="Arial"/>
          <w:b w:val="0"/>
          <w:sz w:val="16"/>
          <w:szCs w:val="16"/>
          <w:u w:val="single"/>
        </w:rPr>
        <w:t>Total Mixed Ration, %</w:t>
      </w:r>
      <w:r>
        <w:rPr>
          <w:rFonts w:ascii="Arial" w:hAnsi="Arial"/>
          <w:b w:val="0"/>
          <w:sz w:val="16"/>
          <w:szCs w:val="16"/>
        </w:rPr>
        <w:t xml:space="preserve">  </w:t>
      </w:r>
      <w:r w:rsidR="00ED7FC4">
        <w:rPr>
          <w:rFonts w:ascii="Arial" w:hAnsi="Arial"/>
          <w:b w:val="0"/>
          <w:sz w:val="16"/>
          <w:szCs w:val="16"/>
        </w:rPr>
        <w:t xml:space="preserve">  </w:t>
      </w:r>
      <w:r w:rsidR="00ED7FC4" w:rsidRPr="00ED7FC4">
        <w:rPr>
          <w:rFonts w:ascii="Arial" w:hAnsi="Arial"/>
          <w:b w:val="0"/>
          <w:sz w:val="16"/>
          <w:szCs w:val="16"/>
          <w:u w:val="single"/>
        </w:rPr>
        <w:t>11</w:t>
      </w:r>
      <w:r w:rsidR="00ED7FC4">
        <w:rPr>
          <w:rFonts w:ascii="Arial" w:hAnsi="Arial"/>
          <w:b w:val="0"/>
          <w:sz w:val="16"/>
          <w:szCs w:val="16"/>
        </w:rPr>
        <w:t xml:space="preserve">        </w:t>
      </w:r>
      <w:r w:rsidR="00ED7FC4" w:rsidRPr="00ED7FC4">
        <w:rPr>
          <w:rFonts w:ascii="Arial" w:hAnsi="Arial"/>
          <w:b w:val="0"/>
          <w:sz w:val="16"/>
          <w:szCs w:val="16"/>
          <w:u w:val="single"/>
        </w:rPr>
        <w:t xml:space="preserve">15 </w:t>
      </w:r>
      <w:r w:rsidR="00ED7FC4">
        <w:rPr>
          <w:rFonts w:ascii="Arial" w:hAnsi="Arial"/>
          <w:b w:val="0"/>
          <w:sz w:val="16"/>
          <w:szCs w:val="16"/>
        </w:rPr>
        <w:t xml:space="preserve">        </w:t>
      </w:r>
      <w:r w:rsidR="00ED7FC4" w:rsidRPr="00ED7FC4">
        <w:rPr>
          <w:rFonts w:ascii="Arial" w:hAnsi="Arial"/>
          <w:b w:val="0"/>
          <w:sz w:val="16"/>
          <w:szCs w:val="16"/>
          <w:u w:val="single"/>
        </w:rPr>
        <w:t>22</w:t>
      </w:r>
    </w:p>
    <w:p w14:paraId="5C5E44A7" w14:textId="77777777" w:rsidR="00AB5D53" w:rsidRDefault="00AB5D53" w:rsidP="00AB5D53">
      <w:pPr>
        <w:pStyle w:val="BodyTextIndent2"/>
        <w:rPr>
          <w:rFonts w:ascii="Arial" w:hAnsi="Arial"/>
          <w:b w:val="0"/>
          <w:sz w:val="16"/>
          <w:szCs w:val="16"/>
        </w:rPr>
      </w:pPr>
      <w:r>
        <w:rPr>
          <w:rFonts w:ascii="Arial" w:hAnsi="Arial"/>
          <w:b w:val="0"/>
          <w:sz w:val="16"/>
          <w:szCs w:val="16"/>
        </w:rPr>
        <w:tab/>
      </w:r>
      <w:r>
        <w:rPr>
          <w:rFonts w:ascii="Arial" w:hAnsi="Arial"/>
          <w:b w:val="0"/>
          <w:sz w:val="16"/>
          <w:szCs w:val="16"/>
        </w:rPr>
        <w:tab/>
      </w:r>
      <w:r w:rsidR="00ED7FC4">
        <w:rPr>
          <w:rFonts w:ascii="Arial" w:hAnsi="Arial"/>
          <w:b w:val="0"/>
          <w:sz w:val="16"/>
          <w:szCs w:val="16"/>
        </w:rPr>
        <w:tab/>
      </w:r>
      <w:r w:rsidR="00ED7FC4">
        <w:rPr>
          <w:rFonts w:ascii="Arial" w:hAnsi="Arial"/>
          <w:b w:val="0"/>
          <w:sz w:val="16"/>
          <w:szCs w:val="16"/>
        </w:rPr>
        <w:tab/>
        <w:t>55</w:t>
      </w:r>
      <w:r w:rsidR="00ED7FC4">
        <w:rPr>
          <w:rFonts w:ascii="Arial" w:hAnsi="Arial"/>
          <w:b w:val="0"/>
          <w:sz w:val="16"/>
          <w:szCs w:val="16"/>
        </w:rPr>
        <w:tab/>
        <w:t xml:space="preserve">      24.2     33.0     48.4</w:t>
      </w:r>
    </w:p>
    <w:p w14:paraId="277CAA63" w14:textId="77777777" w:rsidR="00ED7FC4" w:rsidRDefault="00ED7FC4" w:rsidP="00AB5D53">
      <w:pPr>
        <w:pStyle w:val="BodyTextIndent2"/>
        <w:rPr>
          <w:rFonts w:ascii="Arial" w:hAnsi="Arial"/>
          <w:b w:val="0"/>
          <w:sz w:val="16"/>
          <w:szCs w:val="16"/>
        </w:rPr>
      </w:pPr>
      <w:r>
        <w:rPr>
          <w:rFonts w:ascii="Arial" w:hAnsi="Arial"/>
          <w:b w:val="0"/>
          <w:sz w:val="16"/>
          <w:szCs w:val="16"/>
        </w:rPr>
        <w:t>500</w:t>
      </w: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60</w:t>
      </w:r>
      <w:r>
        <w:rPr>
          <w:rFonts w:ascii="Arial" w:hAnsi="Arial"/>
          <w:b w:val="0"/>
          <w:sz w:val="16"/>
          <w:szCs w:val="16"/>
        </w:rPr>
        <w:tab/>
        <w:t xml:space="preserve">      26.4     36.0     52.8</w:t>
      </w:r>
    </w:p>
    <w:p w14:paraId="74A16B22" w14:textId="77777777" w:rsidR="00ED7FC4" w:rsidRDefault="00ED7FC4" w:rsidP="00AB5D53">
      <w:pPr>
        <w:pStyle w:val="BodyTextIndent2"/>
        <w:rPr>
          <w:rFonts w:ascii="Arial" w:hAnsi="Arial"/>
          <w:b w:val="0"/>
          <w:sz w:val="16"/>
          <w:szCs w:val="16"/>
        </w:rPr>
      </w:pP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65</w:t>
      </w:r>
      <w:r>
        <w:rPr>
          <w:rFonts w:ascii="Arial" w:hAnsi="Arial"/>
          <w:b w:val="0"/>
          <w:sz w:val="16"/>
          <w:szCs w:val="16"/>
        </w:rPr>
        <w:tab/>
        <w:t xml:space="preserve">      28.6     39.0     57.2</w:t>
      </w:r>
    </w:p>
    <w:p w14:paraId="6F97E904" w14:textId="77777777" w:rsidR="00ED7FC4" w:rsidRDefault="00ED7FC4" w:rsidP="00AB5D53">
      <w:pPr>
        <w:pStyle w:val="BodyTextIndent2"/>
        <w:rPr>
          <w:rFonts w:ascii="Arial" w:hAnsi="Arial"/>
          <w:b w:val="0"/>
          <w:sz w:val="16"/>
          <w:szCs w:val="16"/>
        </w:rPr>
      </w:pPr>
    </w:p>
    <w:p w14:paraId="31D32D6C" w14:textId="77777777" w:rsidR="00ED7FC4" w:rsidRDefault="00ED7FC4" w:rsidP="00AB5D53">
      <w:pPr>
        <w:pStyle w:val="BodyTextIndent2"/>
        <w:rPr>
          <w:rFonts w:ascii="Arial" w:hAnsi="Arial"/>
          <w:b w:val="0"/>
          <w:sz w:val="16"/>
          <w:szCs w:val="16"/>
        </w:rPr>
      </w:pP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55</w:t>
      </w:r>
      <w:r>
        <w:rPr>
          <w:rFonts w:ascii="Arial" w:hAnsi="Arial"/>
          <w:b w:val="0"/>
          <w:sz w:val="16"/>
          <w:szCs w:val="16"/>
        </w:rPr>
        <w:tab/>
        <w:t xml:space="preserve">        2.7       3.7       5.4</w:t>
      </w:r>
    </w:p>
    <w:p w14:paraId="0D826287" w14:textId="77777777" w:rsidR="00ED7FC4" w:rsidRDefault="00ED7FC4" w:rsidP="00AB5D53">
      <w:pPr>
        <w:pStyle w:val="BodyTextIndent2"/>
        <w:rPr>
          <w:rFonts w:ascii="Arial" w:hAnsi="Arial"/>
          <w:b w:val="0"/>
          <w:sz w:val="16"/>
          <w:szCs w:val="16"/>
        </w:rPr>
      </w:pPr>
      <w:r>
        <w:rPr>
          <w:rFonts w:ascii="Arial" w:hAnsi="Arial"/>
          <w:b w:val="0"/>
          <w:sz w:val="16"/>
          <w:szCs w:val="16"/>
        </w:rPr>
        <w:t>4500</w:t>
      </w: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60</w:t>
      </w:r>
      <w:r>
        <w:rPr>
          <w:rFonts w:ascii="Arial" w:hAnsi="Arial"/>
          <w:b w:val="0"/>
          <w:sz w:val="16"/>
          <w:szCs w:val="16"/>
        </w:rPr>
        <w:tab/>
        <w:t xml:space="preserve">        2.8       4.0       5.9</w:t>
      </w:r>
    </w:p>
    <w:p w14:paraId="5E0A83CC" w14:textId="77777777" w:rsidR="00ED7FC4" w:rsidRDefault="00ED7FC4" w:rsidP="00AB5D53">
      <w:pPr>
        <w:pStyle w:val="BodyTextIndent2"/>
        <w:rPr>
          <w:rFonts w:ascii="Arial" w:hAnsi="Arial"/>
          <w:b w:val="0"/>
          <w:sz w:val="16"/>
          <w:szCs w:val="16"/>
        </w:rPr>
      </w:pP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65</w:t>
      </w:r>
      <w:r>
        <w:rPr>
          <w:rFonts w:ascii="Arial" w:hAnsi="Arial"/>
          <w:b w:val="0"/>
          <w:sz w:val="16"/>
          <w:szCs w:val="16"/>
        </w:rPr>
        <w:tab/>
        <w:t xml:space="preserve">        3.2       4.3       6.4</w:t>
      </w:r>
    </w:p>
    <w:p w14:paraId="546F1023" w14:textId="77777777" w:rsidR="00ED7FC4" w:rsidRDefault="00ED7FC4" w:rsidP="00AB5D53">
      <w:pPr>
        <w:pStyle w:val="BodyTextIndent2"/>
        <w:rPr>
          <w:rFonts w:ascii="Arial" w:hAnsi="Arial"/>
          <w:b w:val="0"/>
          <w:sz w:val="16"/>
          <w:szCs w:val="16"/>
        </w:rPr>
      </w:pPr>
    </w:p>
    <w:p w14:paraId="43CADF30" w14:textId="77777777" w:rsidR="00ED7FC4" w:rsidRDefault="00ED7FC4" w:rsidP="00AB5D53">
      <w:pPr>
        <w:pStyle w:val="BodyTextIndent2"/>
        <w:rPr>
          <w:rFonts w:ascii="Arial" w:hAnsi="Arial"/>
          <w:b w:val="0"/>
          <w:sz w:val="16"/>
          <w:szCs w:val="16"/>
        </w:rPr>
      </w:pP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55</w:t>
      </w:r>
      <w:r>
        <w:rPr>
          <w:rFonts w:ascii="Arial" w:hAnsi="Arial"/>
          <w:b w:val="0"/>
          <w:sz w:val="16"/>
          <w:szCs w:val="16"/>
        </w:rPr>
        <w:tab/>
        <w:t xml:space="preserve">        2.0       2.8       4.0</w:t>
      </w:r>
    </w:p>
    <w:p w14:paraId="58E1116C" w14:textId="77777777" w:rsidR="00ED7FC4" w:rsidRDefault="00ED7FC4" w:rsidP="00AB5D53">
      <w:pPr>
        <w:pStyle w:val="BodyTextIndent2"/>
        <w:rPr>
          <w:rFonts w:ascii="Arial" w:hAnsi="Arial"/>
          <w:b w:val="0"/>
          <w:sz w:val="16"/>
          <w:szCs w:val="16"/>
        </w:rPr>
      </w:pPr>
      <w:r>
        <w:rPr>
          <w:rFonts w:ascii="Arial" w:hAnsi="Arial"/>
          <w:b w:val="0"/>
          <w:sz w:val="16"/>
          <w:szCs w:val="16"/>
        </w:rPr>
        <w:t>6000</w:t>
      </w: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60</w:t>
      </w:r>
      <w:r>
        <w:rPr>
          <w:rFonts w:ascii="Arial" w:hAnsi="Arial"/>
          <w:b w:val="0"/>
          <w:sz w:val="16"/>
          <w:szCs w:val="16"/>
        </w:rPr>
        <w:tab/>
        <w:t xml:space="preserve">        2.2       3.0       4.4</w:t>
      </w:r>
    </w:p>
    <w:p w14:paraId="4D664608" w14:textId="77777777" w:rsidR="00ED7FC4" w:rsidRDefault="00ED7FC4" w:rsidP="00AB5D53">
      <w:pPr>
        <w:pStyle w:val="BodyTextIndent2"/>
        <w:rPr>
          <w:rFonts w:ascii="Arial" w:hAnsi="Arial"/>
          <w:b w:val="0"/>
          <w:sz w:val="16"/>
          <w:szCs w:val="16"/>
          <w:u w:val="single"/>
        </w:rPr>
      </w:pPr>
      <w:r w:rsidRPr="00ED7FC4">
        <w:rPr>
          <w:rFonts w:ascii="Arial" w:hAnsi="Arial"/>
          <w:b w:val="0"/>
          <w:sz w:val="16"/>
          <w:szCs w:val="16"/>
          <w:u w:val="single"/>
        </w:rPr>
        <w:tab/>
      </w:r>
      <w:r w:rsidRPr="00ED7FC4">
        <w:rPr>
          <w:rFonts w:ascii="Arial" w:hAnsi="Arial"/>
          <w:b w:val="0"/>
          <w:sz w:val="16"/>
          <w:szCs w:val="16"/>
          <w:u w:val="single"/>
        </w:rPr>
        <w:tab/>
      </w:r>
      <w:r w:rsidRPr="00ED7FC4">
        <w:rPr>
          <w:rFonts w:ascii="Arial" w:hAnsi="Arial"/>
          <w:b w:val="0"/>
          <w:sz w:val="16"/>
          <w:szCs w:val="16"/>
          <w:u w:val="single"/>
        </w:rPr>
        <w:tab/>
      </w:r>
      <w:r w:rsidRPr="00ED7FC4">
        <w:rPr>
          <w:rFonts w:ascii="Arial" w:hAnsi="Arial"/>
          <w:b w:val="0"/>
          <w:sz w:val="16"/>
          <w:szCs w:val="16"/>
          <w:u w:val="single"/>
        </w:rPr>
        <w:tab/>
        <w:t>65</w:t>
      </w:r>
      <w:r w:rsidRPr="00ED7FC4">
        <w:rPr>
          <w:rFonts w:ascii="Arial" w:hAnsi="Arial"/>
          <w:b w:val="0"/>
          <w:sz w:val="16"/>
          <w:szCs w:val="16"/>
          <w:u w:val="single"/>
        </w:rPr>
        <w:tab/>
        <w:t xml:space="preserve">        2.4       3.3       4.8</w:t>
      </w:r>
    </w:p>
    <w:p w14:paraId="67998D07" w14:textId="77777777" w:rsidR="00ED7FC4" w:rsidRDefault="00ED7FC4" w:rsidP="00ED7FC4">
      <w:pPr>
        <w:pStyle w:val="BodyTextIndent2"/>
        <w:ind w:left="270" w:hanging="270"/>
        <w:rPr>
          <w:rFonts w:ascii="Arial" w:hAnsi="Arial"/>
          <w:b w:val="0"/>
          <w:sz w:val="16"/>
          <w:szCs w:val="16"/>
        </w:rPr>
      </w:pPr>
      <w:proofErr w:type="gramStart"/>
      <w:r w:rsidRPr="00ED7FC4">
        <w:rPr>
          <w:rFonts w:ascii="Arial" w:hAnsi="Arial"/>
          <w:b w:val="0"/>
          <w:sz w:val="16"/>
          <w:szCs w:val="16"/>
          <w:vertAlign w:val="superscript"/>
        </w:rPr>
        <w:t>a</w:t>
      </w:r>
      <w:proofErr w:type="gramEnd"/>
      <w:r>
        <w:rPr>
          <w:rFonts w:ascii="Arial" w:hAnsi="Arial"/>
          <w:b w:val="0"/>
          <w:sz w:val="16"/>
          <w:szCs w:val="16"/>
        </w:rPr>
        <w:t xml:space="preserve"> Amount desired of Type B needed to produc</w:t>
      </w:r>
      <w:r w:rsidR="00DD0D49">
        <w:rPr>
          <w:rFonts w:ascii="Arial" w:hAnsi="Arial"/>
          <w:b w:val="0"/>
          <w:sz w:val="16"/>
          <w:szCs w:val="16"/>
        </w:rPr>
        <w:t>e</w:t>
      </w:r>
      <w:r>
        <w:rPr>
          <w:rFonts w:ascii="Arial" w:hAnsi="Arial"/>
          <w:b w:val="0"/>
          <w:sz w:val="16"/>
          <w:szCs w:val="16"/>
        </w:rPr>
        <w:t xml:space="preserve"> the total mixed ration with desired level of </w:t>
      </w:r>
      <w:r w:rsidR="00F27D93">
        <w:rPr>
          <w:rFonts w:ascii="Arial" w:hAnsi="Arial"/>
          <w:b w:val="0"/>
          <w:sz w:val="16"/>
          <w:szCs w:val="16"/>
        </w:rPr>
        <w:t>Monensin</w:t>
      </w:r>
      <w:r>
        <w:rPr>
          <w:rFonts w:ascii="Arial" w:hAnsi="Arial"/>
          <w:b w:val="0"/>
          <w:sz w:val="16"/>
          <w:szCs w:val="16"/>
        </w:rPr>
        <w:t xml:space="preserve"> is as follows: </w:t>
      </w:r>
    </w:p>
    <w:p w14:paraId="08C42382" w14:textId="77777777" w:rsidR="00ED7FC4" w:rsidRDefault="00ED7FC4" w:rsidP="00ED7FC4">
      <w:pPr>
        <w:pStyle w:val="BodyTextIndent2"/>
        <w:ind w:left="270" w:firstLine="0"/>
        <w:rPr>
          <w:rFonts w:ascii="Arial" w:hAnsi="Arial"/>
          <w:b w:val="0"/>
          <w:sz w:val="16"/>
          <w:szCs w:val="16"/>
        </w:rPr>
      </w:pPr>
      <w:r>
        <w:rPr>
          <w:rFonts w:ascii="Arial" w:hAnsi="Arial"/>
          <w:b w:val="0"/>
          <w:sz w:val="16"/>
          <w:szCs w:val="16"/>
        </w:rPr>
        <w:t xml:space="preserve">((Desired level of </w:t>
      </w:r>
      <w:r w:rsidR="00F27D93">
        <w:rPr>
          <w:rFonts w:ascii="Arial" w:hAnsi="Arial"/>
          <w:b w:val="0"/>
          <w:sz w:val="16"/>
          <w:szCs w:val="16"/>
        </w:rPr>
        <w:t>Monensin</w:t>
      </w:r>
      <w:r>
        <w:rPr>
          <w:rFonts w:ascii="Arial" w:hAnsi="Arial"/>
          <w:b w:val="0"/>
          <w:sz w:val="16"/>
          <w:szCs w:val="16"/>
        </w:rPr>
        <w:t xml:space="preserve"> in total mixed ration g/ton) x (% dry matter of total mixed ration)/g/ton of </w:t>
      </w:r>
      <w:r w:rsidR="00F27D93">
        <w:rPr>
          <w:rFonts w:ascii="Arial" w:hAnsi="Arial"/>
          <w:b w:val="0"/>
          <w:sz w:val="16"/>
          <w:szCs w:val="16"/>
        </w:rPr>
        <w:t>Monensin</w:t>
      </w:r>
      <w:r>
        <w:rPr>
          <w:rFonts w:ascii="Arial" w:hAnsi="Arial"/>
          <w:b w:val="0"/>
          <w:sz w:val="16"/>
          <w:szCs w:val="16"/>
        </w:rPr>
        <w:t xml:space="preserve"> in Type B) x 2000</w:t>
      </w:r>
    </w:p>
    <w:p w14:paraId="6792DD29" w14:textId="77777777" w:rsidR="00ED7FC4" w:rsidRDefault="00ED7FC4" w:rsidP="00ED7FC4">
      <w:pPr>
        <w:pStyle w:val="BodyTextIndent2"/>
        <w:ind w:left="270" w:hanging="270"/>
        <w:rPr>
          <w:rFonts w:ascii="Arial" w:hAnsi="Arial"/>
          <w:b w:val="0"/>
          <w:sz w:val="16"/>
          <w:szCs w:val="16"/>
        </w:rPr>
      </w:pPr>
      <w:r w:rsidRPr="00ED7FC4">
        <w:rPr>
          <w:rFonts w:ascii="Arial" w:hAnsi="Arial"/>
          <w:b w:val="0"/>
          <w:sz w:val="16"/>
          <w:szCs w:val="16"/>
          <w:vertAlign w:val="superscript"/>
        </w:rPr>
        <w:t>b</w:t>
      </w:r>
      <w:r>
        <w:rPr>
          <w:rFonts w:ascii="Arial" w:hAnsi="Arial"/>
          <w:b w:val="0"/>
          <w:sz w:val="16"/>
          <w:szCs w:val="16"/>
        </w:rPr>
        <w:t xml:space="preserve"> It is recommended that Type B feeds containing more than 1440 g/ton be further diluted before mixing into the total mixed ration.</w:t>
      </w:r>
    </w:p>
    <w:p w14:paraId="083B4ACF" w14:textId="77777777" w:rsidR="00ED7FC4" w:rsidRDefault="00ED7FC4" w:rsidP="00ED7FC4">
      <w:pPr>
        <w:pStyle w:val="BodyTextIndent2"/>
        <w:ind w:left="270" w:hanging="270"/>
        <w:rPr>
          <w:rFonts w:ascii="Arial" w:hAnsi="Arial"/>
          <w:b w:val="0"/>
          <w:sz w:val="16"/>
          <w:szCs w:val="16"/>
        </w:rPr>
      </w:pPr>
      <w:r w:rsidRPr="00ED7FC4">
        <w:rPr>
          <w:rFonts w:ascii="Arial" w:hAnsi="Arial"/>
          <w:b w:val="0"/>
          <w:sz w:val="16"/>
          <w:szCs w:val="16"/>
          <w:vertAlign w:val="superscript"/>
        </w:rPr>
        <w:t>c</w:t>
      </w:r>
      <w:r>
        <w:rPr>
          <w:rFonts w:ascii="Arial" w:hAnsi="Arial"/>
          <w:b w:val="0"/>
          <w:sz w:val="16"/>
          <w:szCs w:val="16"/>
        </w:rPr>
        <w:t xml:space="preserve"> 100% dry matter basis</w:t>
      </w:r>
    </w:p>
    <w:p w14:paraId="65B1A3AA" w14:textId="77777777" w:rsidR="005A0EB5" w:rsidRDefault="005A0EB5" w:rsidP="00ED7FC4">
      <w:pPr>
        <w:pStyle w:val="BodyTextIndent2"/>
        <w:ind w:left="270" w:hanging="270"/>
        <w:rPr>
          <w:rFonts w:ascii="Arial" w:hAnsi="Arial"/>
          <w:b w:val="0"/>
          <w:sz w:val="16"/>
          <w:szCs w:val="16"/>
        </w:rPr>
      </w:pPr>
    </w:p>
    <w:p w14:paraId="6AE0A100" w14:textId="77777777" w:rsidR="005A0EB5" w:rsidRPr="00ED7FC4" w:rsidRDefault="005A0EB5" w:rsidP="00ED7FC4">
      <w:pPr>
        <w:pStyle w:val="BodyTextIndent2"/>
        <w:ind w:left="270" w:hanging="270"/>
        <w:rPr>
          <w:rFonts w:ascii="Arial" w:hAnsi="Arial"/>
          <w:b w:val="0"/>
          <w:sz w:val="16"/>
          <w:szCs w:val="16"/>
        </w:rPr>
      </w:pPr>
      <w:r w:rsidRPr="00C60BE1">
        <w:rPr>
          <w:rFonts w:ascii="Arial" w:hAnsi="Arial"/>
          <w:sz w:val="16"/>
          <w:szCs w:val="16"/>
        </w:rPr>
        <w:t>Caution:</w:t>
      </w:r>
      <w:r>
        <w:rPr>
          <w:rFonts w:ascii="Arial" w:hAnsi="Arial"/>
          <w:b w:val="0"/>
          <w:sz w:val="16"/>
          <w:szCs w:val="16"/>
        </w:rPr>
        <w:t xml:space="preserve"> Do not allow horses or other equine access to feeds containing </w:t>
      </w:r>
      <w:r w:rsidR="00F27D93">
        <w:rPr>
          <w:rFonts w:ascii="Arial" w:hAnsi="Arial"/>
          <w:b w:val="0"/>
          <w:sz w:val="16"/>
          <w:szCs w:val="16"/>
        </w:rPr>
        <w:t>Monensin</w:t>
      </w:r>
      <w:r>
        <w:rPr>
          <w:rFonts w:ascii="Arial" w:hAnsi="Arial"/>
          <w:b w:val="0"/>
          <w:sz w:val="16"/>
          <w:szCs w:val="16"/>
        </w:rPr>
        <w:t xml:space="preserve">.  Ingestion of </w:t>
      </w:r>
      <w:r w:rsidR="00F27D93">
        <w:rPr>
          <w:rFonts w:ascii="Arial" w:hAnsi="Arial"/>
          <w:b w:val="0"/>
          <w:sz w:val="16"/>
          <w:szCs w:val="16"/>
        </w:rPr>
        <w:t>Monensin</w:t>
      </w:r>
      <w:r>
        <w:rPr>
          <w:rFonts w:ascii="Arial" w:hAnsi="Arial"/>
          <w:b w:val="0"/>
          <w:sz w:val="16"/>
          <w:szCs w:val="16"/>
        </w:rPr>
        <w:t xml:space="preserve"> by horses has been fatal.  </w:t>
      </w:r>
      <w:r w:rsidR="00F27D93">
        <w:rPr>
          <w:rFonts w:ascii="Arial" w:hAnsi="Arial"/>
          <w:b w:val="0"/>
          <w:sz w:val="16"/>
          <w:szCs w:val="16"/>
        </w:rPr>
        <w:t>Monensin</w:t>
      </w:r>
      <w:r>
        <w:rPr>
          <w:rFonts w:ascii="Arial" w:hAnsi="Arial"/>
          <w:b w:val="0"/>
          <w:sz w:val="16"/>
          <w:szCs w:val="16"/>
        </w:rPr>
        <w:t xml:space="preserve"> medicated </w:t>
      </w:r>
      <w:r w:rsidR="00573612">
        <w:rPr>
          <w:rFonts w:ascii="Arial" w:hAnsi="Arial"/>
          <w:b w:val="0"/>
          <w:sz w:val="16"/>
          <w:szCs w:val="16"/>
        </w:rPr>
        <w:t xml:space="preserve">cattle and goat </w:t>
      </w:r>
      <w:r>
        <w:rPr>
          <w:rFonts w:ascii="Arial" w:hAnsi="Arial"/>
          <w:b w:val="0"/>
          <w:sz w:val="16"/>
          <w:szCs w:val="16"/>
        </w:rPr>
        <w:t>feed</w:t>
      </w:r>
      <w:r w:rsidR="00573612">
        <w:rPr>
          <w:rFonts w:ascii="Arial" w:hAnsi="Arial"/>
          <w:b w:val="0"/>
          <w:sz w:val="16"/>
          <w:szCs w:val="16"/>
        </w:rPr>
        <w:t xml:space="preserve">s are </w:t>
      </w:r>
      <w:r>
        <w:rPr>
          <w:rFonts w:ascii="Arial" w:hAnsi="Arial"/>
          <w:b w:val="0"/>
          <w:sz w:val="16"/>
          <w:szCs w:val="16"/>
        </w:rPr>
        <w:t>safe for use in cattle</w:t>
      </w:r>
      <w:r w:rsidR="00573612">
        <w:rPr>
          <w:rFonts w:ascii="Arial" w:hAnsi="Arial"/>
          <w:b w:val="0"/>
          <w:sz w:val="16"/>
          <w:szCs w:val="16"/>
        </w:rPr>
        <w:t xml:space="preserve"> and goats</w:t>
      </w:r>
      <w:r>
        <w:rPr>
          <w:rFonts w:ascii="Arial" w:hAnsi="Arial"/>
          <w:b w:val="0"/>
          <w:sz w:val="16"/>
          <w:szCs w:val="16"/>
        </w:rPr>
        <w:t xml:space="preserve"> only.  Consumption by unapproved species </w:t>
      </w:r>
      <w:r w:rsidR="001503D9">
        <w:rPr>
          <w:rFonts w:ascii="Arial" w:hAnsi="Arial"/>
          <w:b w:val="0"/>
          <w:sz w:val="16"/>
          <w:szCs w:val="16"/>
        </w:rPr>
        <w:t xml:space="preserve">may result in toxic reactions. </w:t>
      </w:r>
      <w:r>
        <w:rPr>
          <w:rFonts w:ascii="Arial" w:hAnsi="Arial"/>
          <w:b w:val="0"/>
          <w:sz w:val="16"/>
          <w:szCs w:val="16"/>
        </w:rPr>
        <w:t xml:space="preserve">If feed refusals containing </w:t>
      </w:r>
      <w:r w:rsidR="00F27D93">
        <w:rPr>
          <w:rFonts w:ascii="Arial" w:hAnsi="Arial"/>
          <w:b w:val="0"/>
          <w:sz w:val="16"/>
          <w:szCs w:val="16"/>
        </w:rPr>
        <w:t>Monensin</w:t>
      </w:r>
      <w:r>
        <w:rPr>
          <w:rFonts w:ascii="Arial" w:hAnsi="Arial"/>
          <w:b w:val="0"/>
          <w:sz w:val="16"/>
          <w:szCs w:val="16"/>
        </w:rPr>
        <w:t xml:space="preserve"> are fed to other groups of cattle, the concentration of </w:t>
      </w:r>
      <w:r w:rsidR="00F27D93">
        <w:rPr>
          <w:rFonts w:ascii="Arial" w:hAnsi="Arial"/>
          <w:b w:val="0"/>
          <w:sz w:val="16"/>
          <w:szCs w:val="16"/>
        </w:rPr>
        <w:t>Monensin</w:t>
      </w:r>
      <w:r>
        <w:rPr>
          <w:rFonts w:ascii="Arial" w:hAnsi="Arial"/>
          <w:b w:val="0"/>
          <w:sz w:val="16"/>
          <w:szCs w:val="16"/>
        </w:rPr>
        <w:t xml:space="preserve"> in the refusals and amount of refusals fed should be taken into consideration to prevent </w:t>
      </w:r>
      <w:r w:rsidR="00F27D93">
        <w:rPr>
          <w:rFonts w:ascii="Arial" w:hAnsi="Arial"/>
          <w:b w:val="0"/>
          <w:sz w:val="16"/>
          <w:szCs w:val="16"/>
        </w:rPr>
        <w:t>Monensin</w:t>
      </w:r>
      <w:r>
        <w:rPr>
          <w:rFonts w:ascii="Arial" w:hAnsi="Arial"/>
          <w:b w:val="0"/>
          <w:sz w:val="16"/>
          <w:szCs w:val="16"/>
        </w:rPr>
        <w:t xml:space="preserve"> overdosing.  </w:t>
      </w:r>
      <w:r w:rsidR="001503D9">
        <w:rPr>
          <w:rFonts w:ascii="Arial" w:hAnsi="Arial"/>
          <w:b w:val="0"/>
          <w:sz w:val="16"/>
          <w:szCs w:val="16"/>
        </w:rPr>
        <w:t>For Type B feeds: Do not feed undiluted.  Must be thoroughly mixed in feeds before use.  Feeding undiluted or mixing errors resulting in high concentrations of Monensin has been fatal to cattle</w:t>
      </w:r>
      <w:r w:rsidR="00AB13B4">
        <w:rPr>
          <w:rFonts w:ascii="Arial" w:hAnsi="Arial"/>
          <w:b w:val="0"/>
          <w:sz w:val="16"/>
          <w:szCs w:val="16"/>
        </w:rPr>
        <w:t xml:space="preserve"> and could be fatal to goats</w:t>
      </w:r>
      <w:r w:rsidR="001503D9">
        <w:rPr>
          <w:rFonts w:ascii="Arial" w:hAnsi="Arial"/>
          <w:b w:val="0"/>
          <w:sz w:val="16"/>
          <w:szCs w:val="16"/>
        </w:rPr>
        <w:t xml:space="preserve">.  </w:t>
      </w:r>
    </w:p>
    <w:p w14:paraId="468D5A96" w14:textId="77777777" w:rsidR="005A0EB5" w:rsidRDefault="005A0EB5" w:rsidP="00AB5D53">
      <w:pPr>
        <w:pStyle w:val="BodyTextIndent2"/>
        <w:rPr>
          <w:rFonts w:ascii="Arial" w:hAnsi="Arial"/>
          <w:b w:val="0"/>
          <w:sz w:val="16"/>
          <w:szCs w:val="16"/>
        </w:rPr>
      </w:pPr>
      <w:r w:rsidRPr="00C60BE1">
        <w:rPr>
          <w:rFonts w:ascii="Arial" w:hAnsi="Arial"/>
          <w:sz w:val="16"/>
          <w:szCs w:val="16"/>
        </w:rPr>
        <w:t>Warning:</w:t>
      </w:r>
      <w:r>
        <w:rPr>
          <w:rFonts w:ascii="Arial" w:hAnsi="Arial"/>
          <w:b w:val="0"/>
          <w:sz w:val="16"/>
          <w:szCs w:val="16"/>
        </w:rPr>
        <w:t xml:space="preserve"> A withdrawal time has not been established for pre-ruminating calves.  Do not </w:t>
      </w:r>
      <w:proofErr w:type="gramStart"/>
      <w:r>
        <w:rPr>
          <w:rFonts w:ascii="Arial" w:hAnsi="Arial"/>
          <w:b w:val="0"/>
          <w:sz w:val="16"/>
          <w:szCs w:val="16"/>
        </w:rPr>
        <w:t>use in</w:t>
      </w:r>
      <w:proofErr w:type="gramEnd"/>
      <w:r>
        <w:rPr>
          <w:rFonts w:ascii="Arial" w:hAnsi="Arial"/>
          <w:b w:val="0"/>
          <w:sz w:val="16"/>
          <w:szCs w:val="16"/>
        </w:rPr>
        <w:t xml:space="preserve"> calves to be processed for veal. </w:t>
      </w:r>
    </w:p>
    <w:p w14:paraId="37D90163" w14:textId="77777777" w:rsidR="005A0EB5" w:rsidRDefault="005A0EB5" w:rsidP="00AB5D53">
      <w:pPr>
        <w:pStyle w:val="BodyTextIndent2"/>
        <w:rPr>
          <w:rFonts w:ascii="Arial" w:hAnsi="Arial"/>
          <w:b w:val="0"/>
          <w:sz w:val="16"/>
          <w:szCs w:val="16"/>
        </w:rPr>
      </w:pPr>
    </w:p>
    <w:p w14:paraId="1B170517" w14:textId="77777777" w:rsidR="005A0EB5" w:rsidRPr="00C60BE1" w:rsidRDefault="005A0EB5" w:rsidP="00AB5D53">
      <w:pPr>
        <w:pStyle w:val="BodyTextIndent2"/>
        <w:rPr>
          <w:rFonts w:ascii="Arial" w:hAnsi="Arial"/>
          <w:sz w:val="16"/>
          <w:szCs w:val="16"/>
        </w:rPr>
      </w:pPr>
      <w:r w:rsidRPr="00C60BE1">
        <w:rPr>
          <w:rFonts w:ascii="Arial" w:hAnsi="Arial"/>
          <w:sz w:val="16"/>
          <w:szCs w:val="16"/>
        </w:rPr>
        <w:t xml:space="preserve">You May Notice: </w:t>
      </w:r>
    </w:p>
    <w:p w14:paraId="5D2AF9D4" w14:textId="77777777" w:rsidR="005A0EB5" w:rsidRDefault="005A0EB5" w:rsidP="00D309D2">
      <w:pPr>
        <w:pStyle w:val="BodyTextIndent2"/>
        <w:numPr>
          <w:ilvl w:val="0"/>
          <w:numId w:val="3"/>
        </w:numPr>
        <w:rPr>
          <w:rFonts w:ascii="Arial" w:hAnsi="Arial"/>
          <w:b w:val="0"/>
          <w:sz w:val="16"/>
          <w:szCs w:val="16"/>
        </w:rPr>
      </w:pPr>
      <w:r>
        <w:rPr>
          <w:rFonts w:ascii="Arial" w:hAnsi="Arial"/>
          <w:b w:val="0"/>
          <w:sz w:val="16"/>
          <w:szCs w:val="16"/>
        </w:rPr>
        <w:t xml:space="preserve">Reduced voluntary feed intake in dairy cows fed </w:t>
      </w:r>
      <w:r w:rsidR="00F27D93">
        <w:rPr>
          <w:rFonts w:ascii="Arial" w:hAnsi="Arial"/>
          <w:b w:val="0"/>
          <w:sz w:val="16"/>
          <w:szCs w:val="16"/>
        </w:rPr>
        <w:t>Monensin</w:t>
      </w:r>
      <w:r>
        <w:rPr>
          <w:rFonts w:ascii="Arial" w:hAnsi="Arial"/>
          <w:b w:val="0"/>
          <w:sz w:val="16"/>
          <w:szCs w:val="16"/>
        </w:rPr>
        <w:t xml:space="preserve">.  This reduction increases with higher doses of </w:t>
      </w:r>
      <w:r w:rsidR="00F27D93">
        <w:rPr>
          <w:rFonts w:ascii="Arial" w:hAnsi="Arial"/>
          <w:b w:val="0"/>
          <w:sz w:val="16"/>
          <w:szCs w:val="16"/>
        </w:rPr>
        <w:t>Monensin</w:t>
      </w:r>
      <w:r>
        <w:rPr>
          <w:rFonts w:ascii="Arial" w:hAnsi="Arial"/>
          <w:b w:val="0"/>
          <w:sz w:val="16"/>
          <w:szCs w:val="16"/>
        </w:rPr>
        <w:t xml:space="preserve"> fed.  Rule out </w:t>
      </w:r>
      <w:r w:rsidR="00F27D93">
        <w:rPr>
          <w:rFonts w:ascii="Arial" w:hAnsi="Arial"/>
          <w:b w:val="0"/>
          <w:sz w:val="16"/>
          <w:szCs w:val="16"/>
        </w:rPr>
        <w:t>Monensin</w:t>
      </w:r>
      <w:r>
        <w:rPr>
          <w:rFonts w:ascii="Arial" w:hAnsi="Arial"/>
          <w:b w:val="0"/>
          <w:sz w:val="16"/>
          <w:szCs w:val="16"/>
        </w:rPr>
        <w:t xml:space="preserve"> as the cause of reduced feed intake before attributing to other causes such as illness, feed management, or the environment.</w:t>
      </w:r>
    </w:p>
    <w:p w14:paraId="54BF15E0" w14:textId="77777777" w:rsidR="005A0EB5" w:rsidRDefault="005A0EB5" w:rsidP="00D309D2">
      <w:pPr>
        <w:pStyle w:val="BodyTextIndent2"/>
        <w:numPr>
          <w:ilvl w:val="0"/>
          <w:numId w:val="3"/>
        </w:numPr>
        <w:rPr>
          <w:rFonts w:ascii="Arial" w:hAnsi="Arial"/>
          <w:b w:val="0"/>
          <w:sz w:val="16"/>
          <w:szCs w:val="16"/>
        </w:rPr>
      </w:pPr>
      <w:r>
        <w:rPr>
          <w:rFonts w:ascii="Arial" w:hAnsi="Arial"/>
          <w:b w:val="0"/>
          <w:sz w:val="16"/>
          <w:szCs w:val="16"/>
        </w:rPr>
        <w:t xml:space="preserve">Reduced milk fat percentage in dairy cows fed </w:t>
      </w:r>
      <w:r w:rsidR="00F27D93">
        <w:rPr>
          <w:rFonts w:ascii="Arial" w:hAnsi="Arial"/>
          <w:b w:val="0"/>
          <w:sz w:val="16"/>
          <w:szCs w:val="16"/>
        </w:rPr>
        <w:t>Monensin</w:t>
      </w:r>
      <w:r>
        <w:rPr>
          <w:rFonts w:ascii="Arial" w:hAnsi="Arial"/>
          <w:b w:val="0"/>
          <w:sz w:val="16"/>
          <w:szCs w:val="16"/>
        </w:rPr>
        <w:t xml:space="preserve">.  This reduction increases with higher doses of </w:t>
      </w:r>
      <w:r w:rsidR="00F27D93">
        <w:rPr>
          <w:rFonts w:ascii="Arial" w:hAnsi="Arial"/>
          <w:b w:val="0"/>
          <w:sz w:val="16"/>
          <w:szCs w:val="16"/>
        </w:rPr>
        <w:t>Monensin</w:t>
      </w:r>
      <w:r>
        <w:rPr>
          <w:rFonts w:ascii="Arial" w:hAnsi="Arial"/>
          <w:b w:val="0"/>
          <w:sz w:val="16"/>
          <w:szCs w:val="16"/>
        </w:rPr>
        <w:t xml:space="preserve"> fed.</w:t>
      </w:r>
    </w:p>
    <w:p w14:paraId="41B726BD" w14:textId="77777777" w:rsidR="005A0EB5" w:rsidRDefault="005A0EB5" w:rsidP="00D309D2">
      <w:pPr>
        <w:pStyle w:val="BodyTextIndent2"/>
        <w:numPr>
          <w:ilvl w:val="0"/>
          <w:numId w:val="3"/>
        </w:numPr>
        <w:rPr>
          <w:rFonts w:ascii="Arial" w:hAnsi="Arial"/>
          <w:b w:val="0"/>
          <w:sz w:val="16"/>
          <w:szCs w:val="16"/>
        </w:rPr>
      </w:pPr>
      <w:r>
        <w:rPr>
          <w:rFonts w:ascii="Arial" w:hAnsi="Arial"/>
          <w:b w:val="0"/>
          <w:sz w:val="16"/>
          <w:szCs w:val="16"/>
        </w:rPr>
        <w:t xml:space="preserve">Increased incidence and treatment of cystic ovaries and metritis in dairy cows fed </w:t>
      </w:r>
      <w:r w:rsidR="00F27D93">
        <w:rPr>
          <w:rFonts w:ascii="Arial" w:hAnsi="Arial"/>
          <w:b w:val="0"/>
          <w:sz w:val="16"/>
          <w:szCs w:val="16"/>
        </w:rPr>
        <w:t>Monensin</w:t>
      </w:r>
      <w:r>
        <w:rPr>
          <w:rFonts w:ascii="Arial" w:hAnsi="Arial"/>
          <w:b w:val="0"/>
          <w:sz w:val="16"/>
          <w:szCs w:val="16"/>
        </w:rPr>
        <w:t>.</w:t>
      </w:r>
    </w:p>
    <w:p w14:paraId="2A55FDDF" w14:textId="77777777" w:rsidR="005A0EB5" w:rsidRDefault="005A0EB5" w:rsidP="00D309D2">
      <w:pPr>
        <w:pStyle w:val="BodyTextIndent2"/>
        <w:numPr>
          <w:ilvl w:val="0"/>
          <w:numId w:val="3"/>
        </w:numPr>
        <w:rPr>
          <w:rFonts w:ascii="Arial" w:hAnsi="Arial"/>
          <w:b w:val="0"/>
          <w:sz w:val="16"/>
          <w:szCs w:val="16"/>
        </w:rPr>
      </w:pPr>
      <w:r>
        <w:rPr>
          <w:rFonts w:ascii="Arial" w:hAnsi="Arial"/>
          <w:b w:val="0"/>
          <w:sz w:val="16"/>
          <w:szCs w:val="16"/>
        </w:rPr>
        <w:t xml:space="preserve">Reduced conception rates, increased services per animal, and extended days open and corresponding calving intervals in dairy cows fed </w:t>
      </w:r>
      <w:r w:rsidR="00F27D93">
        <w:rPr>
          <w:rFonts w:ascii="Arial" w:hAnsi="Arial"/>
          <w:b w:val="0"/>
          <w:sz w:val="16"/>
          <w:szCs w:val="16"/>
        </w:rPr>
        <w:t>Monensin</w:t>
      </w:r>
      <w:r>
        <w:rPr>
          <w:rFonts w:ascii="Arial" w:hAnsi="Arial"/>
          <w:b w:val="0"/>
          <w:sz w:val="16"/>
          <w:szCs w:val="16"/>
        </w:rPr>
        <w:t>.</w:t>
      </w:r>
    </w:p>
    <w:p w14:paraId="3FF92C5A" w14:textId="77777777" w:rsidR="005A0EB5" w:rsidRPr="00AB5D53" w:rsidRDefault="005A0EB5" w:rsidP="00D309D2">
      <w:pPr>
        <w:pStyle w:val="BodyTextIndent2"/>
        <w:numPr>
          <w:ilvl w:val="0"/>
          <w:numId w:val="3"/>
        </w:numPr>
        <w:rPr>
          <w:rFonts w:ascii="Arial" w:hAnsi="Arial"/>
          <w:b w:val="0"/>
          <w:sz w:val="16"/>
          <w:szCs w:val="16"/>
        </w:rPr>
      </w:pPr>
      <w:r>
        <w:rPr>
          <w:rFonts w:ascii="Arial" w:hAnsi="Arial"/>
          <w:b w:val="0"/>
          <w:sz w:val="16"/>
          <w:szCs w:val="16"/>
        </w:rPr>
        <w:t xml:space="preserve">Have a comprehensive and ongoing nutritional, reproductive, and heard health program in place when feeding </w:t>
      </w:r>
      <w:r w:rsidR="00F27D93">
        <w:rPr>
          <w:rFonts w:ascii="Arial" w:hAnsi="Arial"/>
          <w:b w:val="0"/>
          <w:sz w:val="16"/>
          <w:szCs w:val="16"/>
        </w:rPr>
        <w:t>Monensin</w:t>
      </w:r>
      <w:r>
        <w:rPr>
          <w:rFonts w:ascii="Arial" w:hAnsi="Arial"/>
          <w:b w:val="0"/>
          <w:sz w:val="16"/>
          <w:szCs w:val="16"/>
        </w:rPr>
        <w:t xml:space="preserve"> to dairy cows.</w:t>
      </w:r>
    </w:p>
    <w:p w14:paraId="55275874" w14:textId="77777777" w:rsidR="00C07759" w:rsidRDefault="00C07759" w:rsidP="00CE7990">
      <w:pPr>
        <w:pStyle w:val="BodyTextIndent2"/>
        <w:ind w:left="0" w:firstLine="720"/>
        <w:rPr>
          <w:rFonts w:ascii="Arial" w:hAnsi="Arial"/>
          <w:b w:val="0"/>
          <w:sz w:val="18"/>
        </w:rPr>
      </w:pPr>
    </w:p>
    <w:p w14:paraId="61793939" w14:textId="77777777" w:rsidR="00C07759" w:rsidRPr="00BA0242" w:rsidRDefault="00BA0242" w:rsidP="00BA0242">
      <w:pPr>
        <w:pStyle w:val="BodyTextIndent2"/>
        <w:ind w:left="720" w:right="360" w:hanging="720"/>
        <w:jc w:val="left"/>
        <w:rPr>
          <w:rFonts w:ascii="Arial" w:hAnsi="Arial"/>
          <w:sz w:val="16"/>
          <w:szCs w:val="16"/>
        </w:rPr>
      </w:pPr>
      <w:r w:rsidRPr="00BA0242">
        <w:rPr>
          <w:rFonts w:ascii="Arial" w:hAnsi="Arial"/>
          <w:sz w:val="16"/>
          <w:szCs w:val="16"/>
        </w:rPr>
        <w:t>** Prior to formulating this medicated feed, please contact your feed representative for further information</w:t>
      </w:r>
      <w:r>
        <w:rPr>
          <w:rFonts w:ascii="Arial" w:hAnsi="Arial"/>
          <w:sz w:val="16"/>
          <w:szCs w:val="16"/>
        </w:rPr>
        <w:t>.</w:t>
      </w:r>
    </w:p>
    <w:p w14:paraId="02952CCF" w14:textId="77777777" w:rsidR="00C07759" w:rsidRDefault="00C07759">
      <w:pPr>
        <w:pStyle w:val="BodyTextIndent2"/>
        <w:ind w:left="720" w:right="360" w:hanging="720"/>
        <w:jc w:val="right"/>
        <w:rPr>
          <w:rFonts w:ascii="Arial" w:hAnsi="Arial"/>
          <w:sz w:val="16"/>
        </w:rPr>
      </w:pPr>
      <w:r>
        <w:rPr>
          <w:rFonts w:ascii="Arial" w:hAnsi="Arial"/>
          <w:sz w:val="16"/>
        </w:rPr>
        <w:t xml:space="preserve">UK Regulatory Services – </w:t>
      </w:r>
      <w:r w:rsidR="00311589">
        <w:rPr>
          <w:rFonts w:ascii="Arial" w:hAnsi="Arial"/>
          <w:sz w:val="16"/>
        </w:rPr>
        <w:t>01/17</w:t>
      </w:r>
    </w:p>
    <w:p w14:paraId="2FE4A04C" w14:textId="77777777" w:rsidR="005A0EB5" w:rsidRPr="001503D9" w:rsidRDefault="005A0EB5">
      <w:pPr>
        <w:pStyle w:val="BodyTextIndent2"/>
        <w:ind w:left="720" w:right="360" w:hanging="720"/>
        <w:jc w:val="right"/>
        <w:rPr>
          <w:rFonts w:ascii="Arial" w:hAnsi="Arial"/>
          <w:sz w:val="22"/>
          <w:szCs w:val="22"/>
        </w:rPr>
      </w:pPr>
    </w:p>
    <w:p w14:paraId="70E645B2" w14:textId="77777777" w:rsidR="00AB13B4" w:rsidRDefault="00AB13B4" w:rsidP="00AB13B4">
      <w:pPr>
        <w:pStyle w:val="Heading3"/>
        <w:ind w:right="828"/>
        <w:rPr>
          <w:rFonts w:ascii="Times New Roman" w:hAnsi="Times New Roman"/>
          <w:sz w:val="22"/>
        </w:rPr>
      </w:pPr>
    </w:p>
    <w:p w14:paraId="4D0CB673" w14:textId="77777777" w:rsidR="00AB13B4" w:rsidRDefault="00AB13B4" w:rsidP="00AB13B4">
      <w:pPr>
        <w:pStyle w:val="Heading3"/>
        <w:ind w:right="828"/>
        <w:rPr>
          <w:rFonts w:ascii="Times New Roman" w:hAnsi="Times New Roman"/>
          <w:sz w:val="22"/>
        </w:rPr>
      </w:pPr>
      <w:r>
        <w:rPr>
          <w:rFonts w:ascii="Times New Roman" w:hAnsi="Times New Roman"/>
          <w:sz w:val="22"/>
        </w:rPr>
        <w:t>Custom Mix Dairy Cattle Feed</w:t>
      </w:r>
    </w:p>
    <w:p w14:paraId="7BC02C1F" w14:textId="77777777" w:rsidR="00AB13B4" w:rsidRDefault="00AB13B4" w:rsidP="00AB13B4">
      <w:pPr>
        <w:pStyle w:val="Heading1"/>
        <w:ind w:right="918"/>
        <w:rPr>
          <w:sz w:val="22"/>
        </w:rPr>
      </w:pPr>
      <w:r>
        <w:rPr>
          <w:sz w:val="22"/>
        </w:rPr>
        <w:t>TYPE B MEDICATED</w:t>
      </w:r>
    </w:p>
    <w:p w14:paraId="16699301" w14:textId="77777777" w:rsidR="00AB13B4" w:rsidRDefault="00AB13B4" w:rsidP="00AB13B4"/>
    <w:p w14:paraId="6B395D02" w14:textId="77777777" w:rsidR="00AB13B4" w:rsidRDefault="00AB13B4" w:rsidP="00AB13B4">
      <w:pPr>
        <w:pStyle w:val="Heading2"/>
      </w:pPr>
      <w:r>
        <w:t xml:space="preserve">Active Drug Ingredient: MONENSIN </w:t>
      </w:r>
    </w:p>
    <w:p w14:paraId="12B21927" w14:textId="77777777" w:rsidR="00AB13B4" w:rsidRDefault="00AB13B4" w:rsidP="00AB13B4">
      <w:pPr>
        <w:pStyle w:val="BodyText3"/>
      </w:pPr>
    </w:p>
    <w:p w14:paraId="557BB7B8" w14:textId="77777777" w:rsidR="00AB13B4" w:rsidRPr="00AB5D53" w:rsidRDefault="00AB13B4" w:rsidP="00AB13B4">
      <w:pPr>
        <w:pStyle w:val="BodyText3"/>
        <w:rPr>
          <w:sz w:val="16"/>
          <w:szCs w:val="16"/>
        </w:rPr>
      </w:pPr>
      <w:r w:rsidRPr="00AB5D53">
        <w:rPr>
          <w:sz w:val="16"/>
          <w:szCs w:val="16"/>
        </w:rPr>
        <w:t xml:space="preserve">This feed contains ____ grams per ton </w:t>
      </w:r>
      <w:r>
        <w:rPr>
          <w:sz w:val="16"/>
          <w:szCs w:val="16"/>
        </w:rPr>
        <w:t>Monensin</w:t>
      </w:r>
      <w:r w:rsidRPr="00AB5D53">
        <w:rPr>
          <w:sz w:val="16"/>
          <w:szCs w:val="16"/>
        </w:rPr>
        <w:t>.</w:t>
      </w:r>
    </w:p>
    <w:p w14:paraId="064403C9" w14:textId="77777777" w:rsidR="00AB13B4" w:rsidRPr="00AB5D53" w:rsidRDefault="00AB13B4" w:rsidP="00AB13B4">
      <w:pPr>
        <w:pStyle w:val="BodyText3"/>
        <w:rPr>
          <w:b w:val="0"/>
          <w:sz w:val="16"/>
          <w:szCs w:val="16"/>
        </w:rPr>
      </w:pPr>
      <w:r w:rsidRPr="00AB5D53">
        <w:rPr>
          <w:b w:val="0"/>
          <w:sz w:val="16"/>
          <w:szCs w:val="16"/>
        </w:rPr>
        <w:t>Grams per ton divided by 2 is equivalent to milligrams per pound.</w:t>
      </w:r>
    </w:p>
    <w:p w14:paraId="7A51E5BF" w14:textId="77777777" w:rsidR="00AB13B4" w:rsidRDefault="00AB13B4" w:rsidP="00AB13B4">
      <w:pPr>
        <w:rPr>
          <w:rFonts w:ascii="Arial" w:hAnsi="Arial"/>
          <w:b/>
          <w:sz w:val="18"/>
        </w:rPr>
      </w:pPr>
    </w:p>
    <w:p w14:paraId="32E7C547" w14:textId="77777777" w:rsidR="00AB13B4" w:rsidRDefault="00AB13B4" w:rsidP="00AB13B4">
      <w:pPr>
        <w:rPr>
          <w:rFonts w:ascii="Arial" w:hAnsi="Arial"/>
          <w:b/>
          <w:sz w:val="18"/>
        </w:rPr>
      </w:pPr>
      <w:r>
        <w:rPr>
          <w:rFonts w:ascii="Arial" w:hAnsi="Arial"/>
          <w:b/>
          <w:sz w:val="18"/>
        </w:rPr>
        <w:t>Use Level for TMR herds</w:t>
      </w:r>
      <w:r>
        <w:rPr>
          <w:rFonts w:ascii="Arial" w:hAnsi="Arial"/>
          <w:b/>
          <w:sz w:val="18"/>
        </w:rPr>
        <w:tab/>
        <w:t xml:space="preserve">             Indications for Use</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90"/>
        <w:gridCol w:w="2340"/>
      </w:tblGrid>
      <w:tr w:rsidR="00AB13B4" w14:paraId="12035DE0" w14:textId="77777777" w:rsidTr="00AC0E2F">
        <w:trPr>
          <w:trHeight w:val="1470"/>
        </w:trPr>
        <w:tc>
          <w:tcPr>
            <w:tcW w:w="2790" w:type="dxa"/>
          </w:tcPr>
          <w:p w14:paraId="0087F60F" w14:textId="77777777" w:rsidR="00AB13B4" w:rsidRPr="00AB5D53" w:rsidRDefault="00AB13B4" w:rsidP="00AC0E2F">
            <w:pPr>
              <w:jc w:val="both"/>
              <w:rPr>
                <w:rFonts w:ascii="Arial" w:hAnsi="Arial"/>
                <w:b/>
                <w:sz w:val="16"/>
                <w:szCs w:val="16"/>
              </w:rPr>
            </w:pPr>
            <w:r w:rsidRPr="00AB5D53">
              <w:rPr>
                <w:rFonts w:ascii="Arial" w:hAnsi="Arial"/>
                <w:b/>
                <w:sz w:val="16"/>
                <w:szCs w:val="16"/>
              </w:rPr>
              <w:t xml:space="preserve">Feed _____ to _____ </w:t>
            </w:r>
            <w:proofErr w:type="spellStart"/>
            <w:r w:rsidRPr="00AB5D53">
              <w:rPr>
                <w:rFonts w:ascii="Arial" w:hAnsi="Arial"/>
                <w:b/>
                <w:sz w:val="16"/>
                <w:szCs w:val="16"/>
              </w:rPr>
              <w:t>lbs</w:t>
            </w:r>
            <w:proofErr w:type="spellEnd"/>
            <w:r w:rsidRPr="00AB5D53">
              <w:rPr>
                <w:rFonts w:ascii="Arial" w:hAnsi="Arial"/>
                <w:b/>
                <w:sz w:val="16"/>
                <w:szCs w:val="16"/>
              </w:rPr>
              <w:t>/</w:t>
            </w:r>
            <w:proofErr w:type="spellStart"/>
            <w:r w:rsidRPr="00AB5D53">
              <w:rPr>
                <w:rFonts w:ascii="Arial" w:hAnsi="Arial"/>
                <w:b/>
                <w:sz w:val="16"/>
                <w:szCs w:val="16"/>
              </w:rPr>
              <w:t>hd</w:t>
            </w:r>
            <w:proofErr w:type="spellEnd"/>
            <w:r w:rsidRPr="00AB5D53">
              <w:rPr>
                <w:rFonts w:ascii="Arial" w:hAnsi="Arial"/>
                <w:b/>
                <w:sz w:val="16"/>
                <w:szCs w:val="16"/>
              </w:rPr>
              <w:t xml:space="preserve">/day to provide 11 to 22 g/ton on a </w:t>
            </w:r>
            <w:r>
              <w:rPr>
                <w:rFonts w:ascii="Arial" w:hAnsi="Arial"/>
                <w:b/>
                <w:sz w:val="16"/>
                <w:szCs w:val="16"/>
              </w:rPr>
              <w:t xml:space="preserve">100% </w:t>
            </w:r>
            <w:r w:rsidRPr="00AB5D53">
              <w:rPr>
                <w:rFonts w:ascii="Arial" w:hAnsi="Arial"/>
                <w:b/>
                <w:sz w:val="16"/>
                <w:szCs w:val="16"/>
              </w:rPr>
              <w:t xml:space="preserve">dry matter basis. </w:t>
            </w:r>
          </w:p>
          <w:p w14:paraId="7AF758F0" w14:textId="77777777" w:rsidR="00AB13B4" w:rsidRPr="00AB5D53" w:rsidRDefault="00AB13B4" w:rsidP="00AC0E2F">
            <w:pPr>
              <w:jc w:val="both"/>
              <w:rPr>
                <w:rFonts w:ascii="Arial" w:hAnsi="Arial"/>
                <w:sz w:val="16"/>
                <w:szCs w:val="16"/>
              </w:rPr>
            </w:pPr>
            <w:r w:rsidRPr="00AB5D53">
              <w:rPr>
                <w:rFonts w:ascii="Arial" w:hAnsi="Arial"/>
                <w:sz w:val="16"/>
                <w:szCs w:val="16"/>
              </w:rPr>
              <w:t xml:space="preserve">Feed continuously to dry and lactating dairy cows a total mixed ration </w:t>
            </w:r>
            <w:r>
              <w:rPr>
                <w:rFonts w:ascii="Arial" w:hAnsi="Arial"/>
                <w:sz w:val="16"/>
                <w:szCs w:val="16"/>
              </w:rPr>
              <w:t xml:space="preserve">(complete feed) </w:t>
            </w:r>
            <w:r w:rsidRPr="00AB5D53">
              <w:rPr>
                <w:rFonts w:ascii="Arial" w:hAnsi="Arial"/>
                <w:sz w:val="16"/>
                <w:szCs w:val="16"/>
              </w:rPr>
              <w:t xml:space="preserve">containing 11 to 22 g/ton </w:t>
            </w:r>
            <w:r>
              <w:rPr>
                <w:rFonts w:ascii="Arial" w:hAnsi="Arial"/>
                <w:sz w:val="16"/>
                <w:szCs w:val="16"/>
              </w:rPr>
              <w:t>Monensin</w:t>
            </w:r>
            <w:r w:rsidRPr="00AB5D53">
              <w:rPr>
                <w:rFonts w:ascii="Arial" w:hAnsi="Arial"/>
                <w:sz w:val="16"/>
                <w:szCs w:val="16"/>
              </w:rPr>
              <w:t xml:space="preserve"> on a 100% dry matter basis</w:t>
            </w:r>
          </w:p>
        </w:tc>
        <w:tc>
          <w:tcPr>
            <w:tcW w:w="2340" w:type="dxa"/>
          </w:tcPr>
          <w:p w14:paraId="7E1BF7EE" w14:textId="77777777" w:rsidR="00AB13B4" w:rsidRPr="00AB5D53" w:rsidRDefault="00AB13B4" w:rsidP="00AC0E2F">
            <w:pPr>
              <w:jc w:val="both"/>
              <w:rPr>
                <w:rFonts w:ascii="Arial" w:hAnsi="Arial"/>
                <w:sz w:val="16"/>
                <w:szCs w:val="16"/>
              </w:rPr>
            </w:pPr>
            <w:r w:rsidRPr="00AB5D53">
              <w:rPr>
                <w:rFonts w:ascii="Arial" w:hAnsi="Arial"/>
                <w:sz w:val="16"/>
                <w:szCs w:val="16"/>
              </w:rPr>
              <w:t>For increased milk production efficiency (production of marketable solids – corrected milk per unit of feed intake</w:t>
            </w:r>
            <w:r>
              <w:rPr>
                <w:rFonts w:ascii="Arial" w:hAnsi="Arial"/>
                <w:sz w:val="16"/>
                <w:szCs w:val="16"/>
              </w:rPr>
              <w:t>) in dairy cows</w:t>
            </w:r>
            <w:r w:rsidRPr="00AB5D53">
              <w:rPr>
                <w:rFonts w:ascii="Arial" w:hAnsi="Arial"/>
                <w:sz w:val="16"/>
                <w:szCs w:val="16"/>
              </w:rPr>
              <w:t xml:space="preserve">. </w:t>
            </w:r>
          </w:p>
        </w:tc>
      </w:tr>
    </w:tbl>
    <w:p w14:paraId="263509F5" w14:textId="77777777" w:rsidR="00AB13B4" w:rsidRDefault="00AB13B4" w:rsidP="00AB13B4">
      <w:pPr>
        <w:pStyle w:val="BodyTextIndent2"/>
        <w:rPr>
          <w:rFonts w:ascii="Arial" w:hAnsi="Arial"/>
          <w:sz w:val="18"/>
        </w:rPr>
      </w:pPr>
    </w:p>
    <w:p w14:paraId="5BCBBC97" w14:textId="77777777" w:rsidR="00AB13B4" w:rsidRPr="00AB5D53" w:rsidRDefault="00AB13B4" w:rsidP="00AB13B4">
      <w:pPr>
        <w:pStyle w:val="BodyTextIndent2"/>
        <w:rPr>
          <w:rFonts w:ascii="Arial" w:hAnsi="Arial"/>
          <w:b w:val="0"/>
          <w:sz w:val="16"/>
          <w:szCs w:val="16"/>
        </w:rPr>
      </w:pPr>
      <w:r w:rsidRPr="00AB5D53">
        <w:rPr>
          <w:rFonts w:ascii="Arial" w:hAnsi="Arial"/>
          <w:sz w:val="16"/>
          <w:szCs w:val="16"/>
        </w:rPr>
        <w:tab/>
      </w:r>
      <w:r w:rsidRPr="00AB5D53">
        <w:rPr>
          <w:rFonts w:ascii="Arial" w:hAnsi="Arial"/>
          <w:b w:val="0"/>
          <w:sz w:val="16"/>
          <w:szCs w:val="16"/>
        </w:rPr>
        <w:t xml:space="preserve">Amount of Type B to add to total mixed </w:t>
      </w:r>
      <w:proofErr w:type="spellStart"/>
      <w:r w:rsidRPr="00AB5D53">
        <w:rPr>
          <w:rFonts w:ascii="Arial" w:hAnsi="Arial"/>
          <w:b w:val="0"/>
          <w:sz w:val="16"/>
          <w:szCs w:val="16"/>
        </w:rPr>
        <w:t>ration</w:t>
      </w:r>
      <w:r w:rsidRPr="00AB5D53">
        <w:rPr>
          <w:rFonts w:ascii="Arial" w:hAnsi="Arial"/>
          <w:b w:val="0"/>
          <w:sz w:val="16"/>
          <w:szCs w:val="16"/>
          <w:vertAlign w:val="superscript"/>
        </w:rPr>
        <w:t>a</w:t>
      </w:r>
      <w:proofErr w:type="spellEnd"/>
      <w:r w:rsidRPr="00AB5D53">
        <w:rPr>
          <w:rFonts w:ascii="Arial" w:hAnsi="Arial"/>
          <w:b w:val="0"/>
          <w:sz w:val="16"/>
          <w:szCs w:val="16"/>
        </w:rPr>
        <w:t>, lb</w:t>
      </w:r>
    </w:p>
    <w:p w14:paraId="320EDCB9" w14:textId="77777777" w:rsidR="00AB13B4" w:rsidRDefault="00AB13B4" w:rsidP="00AB13B4">
      <w:pPr>
        <w:pStyle w:val="BodyTextIndent2"/>
        <w:rPr>
          <w:rFonts w:ascii="Arial" w:hAnsi="Arial"/>
          <w:b w:val="0"/>
          <w:sz w:val="16"/>
          <w:szCs w:val="16"/>
        </w:rPr>
      </w:pPr>
      <w:r>
        <w:rPr>
          <w:rFonts w:ascii="Arial" w:hAnsi="Arial"/>
          <w:b w:val="0"/>
          <w:sz w:val="16"/>
          <w:szCs w:val="16"/>
        </w:rPr>
        <w:tab/>
        <w:t xml:space="preserve">    </w:t>
      </w: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 xml:space="preserve">     Desired Monensin</w:t>
      </w:r>
    </w:p>
    <w:p w14:paraId="7F368650" w14:textId="77777777" w:rsidR="00AB13B4" w:rsidRPr="00AB5D53" w:rsidRDefault="00AB13B4" w:rsidP="00AB13B4">
      <w:pPr>
        <w:pStyle w:val="BodyTextIndent2"/>
        <w:rPr>
          <w:rFonts w:ascii="Arial" w:hAnsi="Arial"/>
          <w:b w:val="0"/>
          <w:sz w:val="16"/>
          <w:szCs w:val="16"/>
        </w:rPr>
      </w:pPr>
      <w:r w:rsidRPr="00AB5D53">
        <w:rPr>
          <w:rFonts w:ascii="Arial" w:hAnsi="Arial"/>
          <w:b w:val="0"/>
          <w:sz w:val="16"/>
          <w:szCs w:val="16"/>
        </w:rPr>
        <w:t>Am</w:t>
      </w:r>
      <w:r>
        <w:rPr>
          <w:rFonts w:ascii="Arial" w:hAnsi="Arial"/>
          <w:b w:val="0"/>
          <w:sz w:val="16"/>
          <w:szCs w:val="16"/>
        </w:rPr>
        <w:t xml:space="preserve">ount of Monensin    Dry Matter of </w:t>
      </w:r>
      <w:r>
        <w:rPr>
          <w:rFonts w:ascii="Arial" w:hAnsi="Arial"/>
          <w:b w:val="0"/>
          <w:sz w:val="16"/>
          <w:szCs w:val="16"/>
        </w:rPr>
        <w:tab/>
      </w:r>
      <w:r w:rsidRPr="00AB5D53">
        <w:rPr>
          <w:rFonts w:ascii="Arial" w:hAnsi="Arial"/>
          <w:b w:val="0"/>
          <w:sz w:val="16"/>
          <w:szCs w:val="16"/>
        </w:rPr>
        <w:t xml:space="preserve">   concentration, g/ton </w:t>
      </w:r>
      <w:proofErr w:type="spellStart"/>
      <w:r w:rsidRPr="00AB5D53">
        <w:rPr>
          <w:rFonts w:ascii="Arial" w:hAnsi="Arial"/>
          <w:b w:val="0"/>
          <w:sz w:val="16"/>
          <w:szCs w:val="16"/>
        </w:rPr>
        <w:t>TMR</w:t>
      </w:r>
      <w:r w:rsidRPr="00AB5D53">
        <w:rPr>
          <w:rFonts w:ascii="Arial" w:hAnsi="Arial"/>
          <w:b w:val="0"/>
          <w:sz w:val="16"/>
          <w:szCs w:val="16"/>
          <w:vertAlign w:val="superscript"/>
        </w:rPr>
        <w:t>c</w:t>
      </w:r>
      <w:proofErr w:type="spellEnd"/>
      <w:r>
        <w:rPr>
          <w:rFonts w:ascii="Arial" w:hAnsi="Arial"/>
          <w:b w:val="0"/>
          <w:sz w:val="16"/>
          <w:szCs w:val="16"/>
        </w:rPr>
        <w:t xml:space="preserve"> </w:t>
      </w:r>
    </w:p>
    <w:p w14:paraId="69CB947C" w14:textId="77777777" w:rsidR="00AB13B4" w:rsidRDefault="00AB13B4" w:rsidP="00AB13B4">
      <w:pPr>
        <w:pStyle w:val="BodyTextIndent2"/>
        <w:rPr>
          <w:rFonts w:ascii="Arial" w:hAnsi="Arial"/>
          <w:b w:val="0"/>
          <w:sz w:val="16"/>
          <w:szCs w:val="16"/>
          <w:u w:val="single"/>
          <w:vertAlign w:val="superscript"/>
        </w:rPr>
      </w:pPr>
      <w:r w:rsidRPr="00AB5D53">
        <w:rPr>
          <w:rFonts w:ascii="Arial" w:hAnsi="Arial"/>
          <w:b w:val="0"/>
          <w:sz w:val="16"/>
          <w:szCs w:val="16"/>
          <w:u w:val="single"/>
        </w:rPr>
        <w:t>In Type B</w:t>
      </w:r>
      <w:r>
        <w:rPr>
          <w:rFonts w:ascii="Arial" w:hAnsi="Arial"/>
          <w:b w:val="0"/>
          <w:sz w:val="16"/>
          <w:szCs w:val="16"/>
          <w:u w:val="single"/>
          <w:vertAlign w:val="superscript"/>
        </w:rPr>
        <w:t>b</w:t>
      </w:r>
      <w:r w:rsidRPr="00AB5D53">
        <w:rPr>
          <w:rFonts w:ascii="Arial" w:hAnsi="Arial"/>
          <w:b w:val="0"/>
          <w:sz w:val="16"/>
          <w:szCs w:val="16"/>
          <w:u w:val="single"/>
        </w:rPr>
        <w:t>, g/ton</w:t>
      </w:r>
      <w:r>
        <w:rPr>
          <w:rFonts w:ascii="Arial" w:hAnsi="Arial"/>
          <w:b w:val="0"/>
          <w:sz w:val="16"/>
          <w:szCs w:val="16"/>
        </w:rPr>
        <w:tab/>
      </w:r>
      <w:r w:rsidRPr="00AB5D53">
        <w:rPr>
          <w:rFonts w:ascii="Arial" w:hAnsi="Arial"/>
          <w:b w:val="0"/>
          <w:sz w:val="16"/>
          <w:szCs w:val="16"/>
          <w:u w:val="single"/>
        </w:rPr>
        <w:t>Total Mixed Ration, %</w:t>
      </w:r>
      <w:r>
        <w:rPr>
          <w:rFonts w:ascii="Arial" w:hAnsi="Arial"/>
          <w:b w:val="0"/>
          <w:sz w:val="16"/>
          <w:szCs w:val="16"/>
        </w:rPr>
        <w:t xml:space="preserve">    </w:t>
      </w:r>
      <w:r w:rsidRPr="00ED7FC4">
        <w:rPr>
          <w:rFonts w:ascii="Arial" w:hAnsi="Arial"/>
          <w:b w:val="0"/>
          <w:sz w:val="16"/>
          <w:szCs w:val="16"/>
          <w:u w:val="single"/>
        </w:rPr>
        <w:t>11</w:t>
      </w:r>
      <w:r>
        <w:rPr>
          <w:rFonts w:ascii="Arial" w:hAnsi="Arial"/>
          <w:b w:val="0"/>
          <w:sz w:val="16"/>
          <w:szCs w:val="16"/>
        </w:rPr>
        <w:t xml:space="preserve">        </w:t>
      </w:r>
      <w:r w:rsidRPr="00ED7FC4">
        <w:rPr>
          <w:rFonts w:ascii="Arial" w:hAnsi="Arial"/>
          <w:b w:val="0"/>
          <w:sz w:val="16"/>
          <w:szCs w:val="16"/>
          <w:u w:val="single"/>
        </w:rPr>
        <w:t xml:space="preserve">15 </w:t>
      </w:r>
      <w:r>
        <w:rPr>
          <w:rFonts w:ascii="Arial" w:hAnsi="Arial"/>
          <w:b w:val="0"/>
          <w:sz w:val="16"/>
          <w:szCs w:val="16"/>
        </w:rPr>
        <w:t xml:space="preserve">        </w:t>
      </w:r>
      <w:r w:rsidRPr="00ED7FC4">
        <w:rPr>
          <w:rFonts w:ascii="Arial" w:hAnsi="Arial"/>
          <w:b w:val="0"/>
          <w:sz w:val="16"/>
          <w:szCs w:val="16"/>
          <w:u w:val="single"/>
        </w:rPr>
        <w:t>22</w:t>
      </w:r>
    </w:p>
    <w:p w14:paraId="420C48C4" w14:textId="77777777" w:rsidR="00AB13B4" w:rsidRDefault="00AB13B4" w:rsidP="00AB13B4">
      <w:pPr>
        <w:pStyle w:val="BodyTextIndent2"/>
        <w:rPr>
          <w:rFonts w:ascii="Arial" w:hAnsi="Arial"/>
          <w:b w:val="0"/>
          <w:sz w:val="16"/>
          <w:szCs w:val="16"/>
        </w:rPr>
      </w:pP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55</w:t>
      </w:r>
      <w:r>
        <w:rPr>
          <w:rFonts w:ascii="Arial" w:hAnsi="Arial"/>
          <w:b w:val="0"/>
          <w:sz w:val="16"/>
          <w:szCs w:val="16"/>
        </w:rPr>
        <w:tab/>
        <w:t xml:space="preserve">      24.2     33.0     48.4</w:t>
      </w:r>
    </w:p>
    <w:p w14:paraId="6C505A5F" w14:textId="77777777" w:rsidR="00AB13B4" w:rsidRDefault="00AB13B4" w:rsidP="00AB13B4">
      <w:pPr>
        <w:pStyle w:val="BodyTextIndent2"/>
        <w:rPr>
          <w:rFonts w:ascii="Arial" w:hAnsi="Arial"/>
          <w:b w:val="0"/>
          <w:sz w:val="16"/>
          <w:szCs w:val="16"/>
        </w:rPr>
      </w:pPr>
      <w:r>
        <w:rPr>
          <w:rFonts w:ascii="Arial" w:hAnsi="Arial"/>
          <w:b w:val="0"/>
          <w:sz w:val="16"/>
          <w:szCs w:val="16"/>
        </w:rPr>
        <w:t>500</w:t>
      </w: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60</w:t>
      </w:r>
      <w:r>
        <w:rPr>
          <w:rFonts w:ascii="Arial" w:hAnsi="Arial"/>
          <w:b w:val="0"/>
          <w:sz w:val="16"/>
          <w:szCs w:val="16"/>
        </w:rPr>
        <w:tab/>
        <w:t xml:space="preserve">      26.4     36.0     52.8</w:t>
      </w:r>
    </w:p>
    <w:p w14:paraId="61A7E02D" w14:textId="77777777" w:rsidR="00AB13B4" w:rsidRDefault="00AB13B4" w:rsidP="00AB13B4">
      <w:pPr>
        <w:pStyle w:val="BodyTextIndent2"/>
        <w:rPr>
          <w:rFonts w:ascii="Arial" w:hAnsi="Arial"/>
          <w:b w:val="0"/>
          <w:sz w:val="16"/>
          <w:szCs w:val="16"/>
        </w:rPr>
      </w:pP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65</w:t>
      </w:r>
      <w:r>
        <w:rPr>
          <w:rFonts w:ascii="Arial" w:hAnsi="Arial"/>
          <w:b w:val="0"/>
          <w:sz w:val="16"/>
          <w:szCs w:val="16"/>
        </w:rPr>
        <w:tab/>
        <w:t xml:space="preserve">      28.6     39.0     57.2</w:t>
      </w:r>
    </w:p>
    <w:p w14:paraId="00500D52" w14:textId="77777777" w:rsidR="00AB13B4" w:rsidRDefault="00AB13B4" w:rsidP="00AB13B4">
      <w:pPr>
        <w:pStyle w:val="BodyTextIndent2"/>
        <w:rPr>
          <w:rFonts w:ascii="Arial" w:hAnsi="Arial"/>
          <w:b w:val="0"/>
          <w:sz w:val="16"/>
          <w:szCs w:val="16"/>
        </w:rPr>
      </w:pPr>
    </w:p>
    <w:p w14:paraId="1A1BB6A4" w14:textId="77777777" w:rsidR="00AB13B4" w:rsidRDefault="00AB13B4" w:rsidP="00AB13B4">
      <w:pPr>
        <w:pStyle w:val="BodyTextIndent2"/>
        <w:rPr>
          <w:rFonts w:ascii="Arial" w:hAnsi="Arial"/>
          <w:b w:val="0"/>
          <w:sz w:val="16"/>
          <w:szCs w:val="16"/>
        </w:rPr>
      </w:pP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55</w:t>
      </w:r>
      <w:r>
        <w:rPr>
          <w:rFonts w:ascii="Arial" w:hAnsi="Arial"/>
          <w:b w:val="0"/>
          <w:sz w:val="16"/>
          <w:szCs w:val="16"/>
        </w:rPr>
        <w:tab/>
        <w:t xml:space="preserve">        2.7       3.7       5.4</w:t>
      </w:r>
    </w:p>
    <w:p w14:paraId="343A7FBB" w14:textId="77777777" w:rsidR="00AB13B4" w:rsidRDefault="00AB13B4" w:rsidP="00AB13B4">
      <w:pPr>
        <w:pStyle w:val="BodyTextIndent2"/>
        <w:rPr>
          <w:rFonts w:ascii="Arial" w:hAnsi="Arial"/>
          <w:b w:val="0"/>
          <w:sz w:val="16"/>
          <w:szCs w:val="16"/>
        </w:rPr>
      </w:pPr>
      <w:r>
        <w:rPr>
          <w:rFonts w:ascii="Arial" w:hAnsi="Arial"/>
          <w:b w:val="0"/>
          <w:sz w:val="16"/>
          <w:szCs w:val="16"/>
        </w:rPr>
        <w:t>4500</w:t>
      </w: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60</w:t>
      </w:r>
      <w:r>
        <w:rPr>
          <w:rFonts w:ascii="Arial" w:hAnsi="Arial"/>
          <w:b w:val="0"/>
          <w:sz w:val="16"/>
          <w:szCs w:val="16"/>
        </w:rPr>
        <w:tab/>
        <w:t xml:space="preserve">        2.8       4.0       5.9</w:t>
      </w:r>
    </w:p>
    <w:p w14:paraId="4342FC16" w14:textId="77777777" w:rsidR="00AB13B4" w:rsidRDefault="00AB13B4" w:rsidP="00AB13B4">
      <w:pPr>
        <w:pStyle w:val="BodyTextIndent2"/>
        <w:rPr>
          <w:rFonts w:ascii="Arial" w:hAnsi="Arial"/>
          <w:b w:val="0"/>
          <w:sz w:val="16"/>
          <w:szCs w:val="16"/>
        </w:rPr>
      </w:pP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65</w:t>
      </w:r>
      <w:r>
        <w:rPr>
          <w:rFonts w:ascii="Arial" w:hAnsi="Arial"/>
          <w:b w:val="0"/>
          <w:sz w:val="16"/>
          <w:szCs w:val="16"/>
        </w:rPr>
        <w:tab/>
        <w:t xml:space="preserve">        3.2       4.3       6.4</w:t>
      </w:r>
    </w:p>
    <w:p w14:paraId="7BCDAB29" w14:textId="77777777" w:rsidR="00AB13B4" w:rsidRDefault="00AB13B4" w:rsidP="00AB13B4">
      <w:pPr>
        <w:pStyle w:val="BodyTextIndent2"/>
        <w:rPr>
          <w:rFonts w:ascii="Arial" w:hAnsi="Arial"/>
          <w:b w:val="0"/>
          <w:sz w:val="16"/>
          <w:szCs w:val="16"/>
        </w:rPr>
      </w:pPr>
    </w:p>
    <w:p w14:paraId="1C2C3590" w14:textId="77777777" w:rsidR="00AB13B4" w:rsidRDefault="00AB13B4" w:rsidP="00AB13B4">
      <w:pPr>
        <w:pStyle w:val="BodyTextIndent2"/>
        <w:rPr>
          <w:rFonts w:ascii="Arial" w:hAnsi="Arial"/>
          <w:b w:val="0"/>
          <w:sz w:val="16"/>
          <w:szCs w:val="16"/>
        </w:rPr>
      </w:pP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55</w:t>
      </w:r>
      <w:r>
        <w:rPr>
          <w:rFonts w:ascii="Arial" w:hAnsi="Arial"/>
          <w:b w:val="0"/>
          <w:sz w:val="16"/>
          <w:szCs w:val="16"/>
        </w:rPr>
        <w:tab/>
        <w:t xml:space="preserve">        2.0       2.8       4.0</w:t>
      </w:r>
    </w:p>
    <w:p w14:paraId="670F9DEA" w14:textId="77777777" w:rsidR="00AB13B4" w:rsidRDefault="00AB13B4" w:rsidP="00AB13B4">
      <w:pPr>
        <w:pStyle w:val="BodyTextIndent2"/>
        <w:rPr>
          <w:rFonts w:ascii="Arial" w:hAnsi="Arial"/>
          <w:b w:val="0"/>
          <w:sz w:val="16"/>
          <w:szCs w:val="16"/>
        </w:rPr>
      </w:pPr>
      <w:r>
        <w:rPr>
          <w:rFonts w:ascii="Arial" w:hAnsi="Arial"/>
          <w:b w:val="0"/>
          <w:sz w:val="16"/>
          <w:szCs w:val="16"/>
        </w:rPr>
        <w:t>6000</w:t>
      </w: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t>60</w:t>
      </w:r>
      <w:r>
        <w:rPr>
          <w:rFonts w:ascii="Arial" w:hAnsi="Arial"/>
          <w:b w:val="0"/>
          <w:sz w:val="16"/>
          <w:szCs w:val="16"/>
        </w:rPr>
        <w:tab/>
        <w:t xml:space="preserve">        2.2       3.0       4.4</w:t>
      </w:r>
    </w:p>
    <w:p w14:paraId="5D2A1A95" w14:textId="77777777" w:rsidR="00AB13B4" w:rsidRDefault="00AB13B4" w:rsidP="00AB13B4">
      <w:pPr>
        <w:pStyle w:val="BodyTextIndent2"/>
        <w:rPr>
          <w:rFonts w:ascii="Arial" w:hAnsi="Arial"/>
          <w:b w:val="0"/>
          <w:sz w:val="16"/>
          <w:szCs w:val="16"/>
          <w:u w:val="single"/>
        </w:rPr>
      </w:pPr>
      <w:r w:rsidRPr="00ED7FC4">
        <w:rPr>
          <w:rFonts w:ascii="Arial" w:hAnsi="Arial"/>
          <w:b w:val="0"/>
          <w:sz w:val="16"/>
          <w:szCs w:val="16"/>
          <w:u w:val="single"/>
        </w:rPr>
        <w:tab/>
      </w:r>
      <w:r w:rsidRPr="00ED7FC4">
        <w:rPr>
          <w:rFonts w:ascii="Arial" w:hAnsi="Arial"/>
          <w:b w:val="0"/>
          <w:sz w:val="16"/>
          <w:szCs w:val="16"/>
          <w:u w:val="single"/>
        </w:rPr>
        <w:tab/>
      </w:r>
      <w:r w:rsidRPr="00ED7FC4">
        <w:rPr>
          <w:rFonts w:ascii="Arial" w:hAnsi="Arial"/>
          <w:b w:val="0"/>
          <w:sz w:val="16"/>
          <w:szCs w:val="16"/>
          <w:u w:val="single"/>
        </w:rPr>
        <w:tab/>
      </w:r>
      <w:r w:rsidRPr="00ED7FC4">
        <w:rPr>
          <w:rFonts w:ascii="Arial" w:hAnsi="Arial"/>
          <w:b w:val="0"/>
          <w:sz w:val="16"/>
          <w:szCs w:val="16"/>
          <w:u w:val="single"/>
        </w:rPr>
        <w:tab/>
        <w:t>65</w:t>
      </w:r>
      <w:r w:rsidRPr="00ED7FC4">
        <w:rPr>
          <w:rFonts w:ascii="Arial" w:hAnsi="Arial"/>
          <w:b w:val="0"/>
          <w:sz w:val="16"/>
          <w:szCs w:val="16"/>
          <w:u w:val="single"/>
        </w:rPr>
        <w:tab/>
        <w:t xml:space="preserve">        2.4       3.3       4.8</w:t>
      </w:r>
    </w:p>
    <w:p w14:paraId="334ABAA5" w14:textId="77777777" w:rsidR="00AB13B4" w:rsidRDefault="00AB13B4" w:rsidP="00AB13B4">
      <w:pPr>
        <w:pStyle w:val="BodyTextIndent2"/>
        <w:ind w:left="270" w:hanging="270"/>
        <w:rPr>
          <w:rFonts w:ascii="Arial" w:hAnsi="Arial"/>
          <w:b w:val="0"/>
          <w:sz w:val="16"/>
          <w:szCs w:val="16"/>
        </w:rPr>
      </w:pPr>
      <w:proofErr w:type="gramStart"/>
      <w:r w:rsidRPr="00ED7FC4">
        <w:rPr>
          <w:rFonts w:ascii="Arial" w:hAnsi="Arial"/>
          <w:b w:val="0"/>
          <w:sz w:val="16"/>
          <w:szCs w:val="16"/>
          <w:vertAlign w:val="superscript"/>
        </w:rPr>
        <w:t>a</w:t>
      </w:r>
      <w:proofErr w:type="gramEnd"/>
      <w:r>
        <w:rPr>
          <w:rFonts w:ascii="Arial" w:hAnsi="Arial"/>
          <w:b w:val="0"/>
          <w:sz w:val="16"/>
          <w:szCs w:val="16"/>
        </w:rPr>
        <w:t xml:space="preserve"> Amount desired of Type B needed to produc</w:t>
      </w:r>
      <w:r w:rsidR="00DD0D49">
        <w:rPr>
          <w:rFonts w:ascii="Arial" w:hAnsi="Arial"/>
          <w:b w:val="0"/>
          <w:sz w:val="16"/>
          <w:szCs w:val="16"/>
        </w:rPr>
        <w:t>e</w:t>
      </w:r>
      <w:r>
        <w:rPr>
          <w:rFonts w:ascii="Arial" w:hAnsi="Arial"/>
          <w:b w:val="0"/>
          <w:sz w:val="16"/>
          <w:szCs w:val="16"/>
        </w:rPr>
        <w:t xml:space="preserve"> the total mixed ration with desired level of Monensin is as follows: </w:t>
      </w:r>
    </w:p>
    <w:p w14:paraId="54E710BA" w14:textId="77777777" w:rsidR="00AB13B4" w:rsidRDefault="00AB13B4" w:rsidP="00AB13B4">
      <w:pPr>
        <w:pStyle w:val="BodyTextIndent2"/>
        <w:ind w:left="270" w:firstLine="0"/>
        <w:rPr>
          <w:rFonts w:ascii="Arial" w:hAnsi="Arial"/>
          <w:b w:val="0"/>
          <w:sz w:val="16"/>
          <w:szCs w:val="16"/>
        </w:rPr>
      </w:pPr>
      <w:r>
        <w:rPr>
          <w:rFonts w:ascii="Arial" w:hAnsi="Arial"/>
          <w:b w:val="0"/>
          <w:sz w:val="16"/>
          <w:szCs w:val="16"/>
        </w:rPr>
        <w:t>((Desired level of Monensin in total mixed ration g/ton) x (% dry matter of total mixed ration)/g/ton of Monensin in Type B) x 2000</w:t>
      </w:r>
    </w:p>
    <w:p w14:paraId="3F797FAB" w14:textId="77777777" w:rsidR="00AB13B4" w:rsidRDefault="00AB13B4" w:rsidP="00AB13B4">
      <w:pPr>
        <w:pStyle w:val="BodyTextIndent2"/>
        <w:ind w:left="270" w:hanging="270"/>
        <w:rPr>
          <w:rFonts w:ascii="Arial" w:hAnsi="Arial"/>
          <w:b w:val="0"/>
          <w:sz w:val="16"/>
          <w:szCs w:val="16"/>
        </w:rPr>
      </w:pPr>
      <w:r w:rsidRPr="00ED7FC4">
        <w:rPr>
          <w:rFonts w:ascii="Arial" w:hAnsi="Arial"/>
          <w:b w:val="0"/>
          <w:sz w:val="16"/>
          <w:szCs w:val="16"/>
          <w:vertAlign w:val="superscript"/>
        </w:rPr>
        <w:t>b</w:t>
      </w:r>
      <w:r>
        <w:rPr>
          <w:rFonts w:ascii="Arial" w:hAnsi="Arial"/>
          <w:b w:val="0"/>
          <w:sz w:val="16"/>
          <w:szCs w:val="16"/>
        </w:rPr>
        <w:t xml:space="preserve"> It is recommended that Type B feeds containing more than 1440 g/ton be further diluted before mixing into the total mixed ration.</w:t>
      </w:r>
    </w:p>
    <w:p w14:paraId="3323A3A1" w14:textId="77777777" w:rsidR="00AB13B4" w:rsidRDefault="00AB13B4" w:rsidP="00AB13B4">
      <w:pPr>
        <w:pStyle w:val="BodyTextIndent2"/>
        <w:ind w:left="270" w:hanging="270"/>
        <w:rPr>
          <w:rFonts w:ascii="Arial" w:hAnsi="Arial"/>
          <w:b w:val="0"/>
          <w:sz w:val="16"/>
          <w:szCs w:val="16"/>
        </w:rPr>
      </w:pPr>
      <w:r w:rsidRPr="00ED7FC4">
        <w:rPr>
          <w:rFonts w:ascii="Arial" w:hAnsi="Arial"/>
          <w:b w:val="0"/>
          <w:sz w:val="16"/>
          <w:szCs w:val="16"/>
          <w:vertAlign w:val="superscript"/>
        </w:rPr>
        <w:t>c</w:t>
      </w:r>
      <w:r>
        <w:rPr>
          <w:rFonts w:ascii="Arial" w:hAnsi="Arial"/>
          <w:b w:val="0"/>
          <w:sz w:val="16"/>
          <w:szCs w:val="16"/>
        </w:rPr>
        <w:t xml:space="preserve"> 100% dry matter basis</w:t>
      </w:r>
    </w:p>
    <w:p w14:paraId="79492F87" w14:textId="77777777" w:rsidR="00AB13B4" w:rsidRDefault="00AB13B4" w:rsidP="00AB13B4">
      <w:pPr>
        <w:pStyle w:val="BodyTextIndent2"/>
        <w:ind w:left="270" w:hanging="270"/>
        <w:rPr>
          <w:rFonts w:ascii="Arial" w:hAnsi="Arial"/>
          <w:b w:val="0"/>
          <w:sz w:val="16"/>
          <w:szCs w:val="16"/>
        </w:rPr>
      </w:pPr>
    </w:p>
    <w:p w14:paraId="07B1384C" w14:textId="77777777" w:rsidR="00AB13B4" w:rsidRPr="00ED7FC4" w:rsidRDefault="00AB13B4" w:rsidP="00AB13B4">
      <w:pPr>
        <w:pStyle w:val="BodyTextIndent2"/>
        <w:ind w:left="270" w:hanging="270"/>
        <w:rPr>
          <w:rFonts w:ascii="Arial" w:hAnsi="Arial"/>
          <w:b w:val="0"/>
          <w:sz w:val="16"/>
          <w:szCs w:val="16"/>
        </w:rPr>
      </w:pPr>
      <w:r w:rsidRPr="00C60BE1">
        <w:rPr>
          <w:rFonts w:ascii="Arial" w:hAnsi="Arial"/>
          <w:sz w:val="16"/>
          <w:szCs w:val="16"/>
        </w:rPr>
        <w:t>Caution:</w:t>
      </w:r>
      <w:r>
        <w:rPr>
          <w:rFonts w:ascii="Arial" w:hAnsi="Arial"/>
          <w:b w:val="0"/>
          <w:sz w:val="16"/>
          <w:szCs w:val="16"/>
        </w:rPr>
        <w:t xml:space="preserve"> Do not allow horses or other equine access to feeds containing Monensin.  Ingestion of Monensin by horses has been fatal.  Monensin medicated cattle and goat feeds are safe for use in cattle and goats only.  Consumption by unapproved species may result in toxic reactions. If feed refusals containing Monensin are fed to other groups of cattle, the concentration of Monensin in the refusals and amount of refusals fed should be taken into consideration to prevent Monensin overdosing.  For Type B feeds: Do not feed undiluted.  Must be thoroughly mixed in feeds before use.  Feeding undiluted or mixing errors resulting in high concentrations of Monensin has been fatal to cattle and could be fatal to goats.  </w:t>
      </w:r>
    </w:p>
    <w:p w14:paraId="34C95E9A" w14:textId="77777777" w:rsidR="00AB13B4" w:rsidRDefault="00AB13B4" w:rsidP="00AB13B4">
      <w:pPr>
        <w:pStyle w:val="BodyTextIndent2"/>
        <w:rPr>
          <w:rFonts w:ascii="Arial" w:hAnsi="Arial"/>
          <w:b w:val="0"/>
          <w:sz w:val="16"/>
          <w:szCs w:val="16"/>
        </w:rPr>
      </w:pPr>
      <w:r w:rsidRPr="00C60BE1">
        <w:rPr>
          <w:rFonts w:ascii="Arial" w:hAnsi="Arial"/>
          <w:sz w:val="16"/>
          <w:szCs w:val="16"/>
        </w:rPr>
        <w:t>Warning:</w:t>
      </w:r>
      <w:r>
        <w:rPr>
          <w:rFonts w:ascii="Arial" w:hAnsi="Arial"/>
          <w:b w:val="0"/>
          <w:sz w:val="16"/>
          <w:szCs w:val="16"/>
        </w:rPr>
        <w:t xml:space="preserve"> A withdrawal time has not been established for pre-ruminating calves.  Do not </w:t>
      </w:r>
      <w:proofErr w:type="gramStart"/>
      <w:r>
        <w:rPr>
          <w:rFonts w:ascii="Arial" w:hAnsi="Arial"/>
          <w:b w:val="0"/>
          <w:sz w:val="16"/>
          <w:szCs w:val="16"/>
        </w:rPr>
        <w:t>use in</w:t>
      </w:r>
      <w:proofErr w:type="gramEnd"/>
      <w:r>
        <w:rPr>
          <w:rFonts w:ascii="Arial" w:hAnsi="Arial"/>
          <w:b w:val="0"/>
          <w:sz w:val="16"/>
          <w:szCs w:val="16"/>
        </w:rPr>
        <w:t xml:space="preserve"> calves to be processed for veal. </w:t>
      </w:r>
    </w:p>
    <w:p w14:paraId="2C3F0D1E" w14:textId="77777777" w:rsidR="00AB13B4" w:rsidRDefault="00AB13B4" w:rsidP="00AB13B4">
      <w:pPr>
        <w:pStyle w:val="BodyTextIndent2"/>
        <w:rPr>
          <w:rFonts w:ascii="Arial" w:hAnsi="Arial"/>
          <w:b w:val="0"/>
          <w:sz w:val="16"/>
          <w:szCs w:val="16"/>
        </w:rPr>
      </w:pPr>
    </w:p>
    <w:p w14:paraId="09E70334" w14:textId="77777777" w:rsidR="00AB13B4" w:rsidRPr="00C60BE1" w:rsidRDefault="00AB13B4" w:rsidP="00AB13B4">
      <w:pPr>
        <w:pStyle w:val="BodyTextIndent2"/>
        <w:rPr>
          <w:rFonts w:ascii="Arial" w:hAnsi="Arial"/>
          <w:sz w:val="16"/>
          <w:szCs w:val="16"/>
        </w:rPr>
      </w:pPr>
      <w:r w:rsidRPr="00C60BE1">
        <w:rPr>
          <w:rFonts w:ascii="Arial" w:hAnsi="Arial"/>
          <w:sz w:val="16"/>
          <w:szCs w:val="16"/>
        </w:rPr>
        <w:t xml:space="preserve">You May Notice: </w:t>
      </w:r>
    </w:p>
    <w:p w14:paraId="7E72AA6B" w14:textId="77777777" w:rsidR="00AB13B4" w:rsidRDefault="00AB13B4" w:rsidP="00AB13B4">
      <w:pPr>
        <w:pStyle w:val="BodyTextIndent2"/>
        <w:numPr>
          <w:ilvl w:val="0"/>
          <w:numId w:val="3"/>
        </w:numPr>
        <w:rPr>
          <w:rFonts w:ascii="Arial" w:hAnsi="Arial"/>
          <w:b w:val="0"/>
          <w:sz w:val="16"/>
          <w:szCs w:val="16"/>
        </w:rPr>
      </w:pPr>
      <w:r>
        <w:rPr>
          <w:rFonts w:ascii="Arial" w:hAnsi="Arial"/>
          <w:b w:val="0"/>
          <w:sz w:val="16"/>
          <w:szCs w:val="16"/>
        </w:rPr>
        <w:t>Reduced voluntary feed intake in dairy cows fed Monensin.  This reduction increases with higher doses of Monensin fed.  Rule out Monensin as the cause of reduced feed intake before attributing to other causes such as illness, feed management, or the environment.</w:t>
      </w:r>
    </w:p>
    <w:p w14:paraId="1000C47C" w14:textId="77777777" w:rsidR="00AB13B4" w:rsidRDefault="00AB13B4" w:rsidP="00AB13B4">
      <w:pPr>
        <w:pStyle w:val="BodyTextIndent2"/>
        <w:numPr>
          <w:ilvl w:val="0"/>
          <w:numId w:val="3"/>
        </w:numPr>
        <w:rPr>
          <w:rFonts w:ascii="Arial" w:hAnsi="Arial"/>
          <w:b w:val="0"/>
          <w:sz w:val="16"/>
          <w:szCs w:val="16"/>
        </w:rPr>
      </w:pPr>
      <w:r>
        <w:rPr>
          <w:rFonts w:ascii="Arial" w:hAnsi="Arial"/>
          <w:b w:val="0"/>
          <w:sz w:val="16"/>
          <w:szCs w:val="16"/>
        </w:rPr>
        <w:t>Reduced milk fat percentage in dairy cows fed Monensin.  This reduction increases with higher doses of Monensin fed.</w:t>
      </w:r>
    </w:p>
    <w:p w14:paraId="087E7509" w14:textId="77777777" w:rsidR="00AB13B4" w:rsidRDefault="00AB13B4" w:rsidP="00AB13B4">
      <w:pPr>
        <w:pStyle w:val="BodyTextIndent2"/>
        <w:numPr>
          <w:ilvl w:val="0"/>
          <w:numId w:val="3"/>
        </w:numPr>
        <w:rPr>
          <w:rFonts w:ascii="Arial" w:hAnsi="Arial"/>
          <w:b w:val="0"/>
          <w:sz w:val="16"/>
          <w:szCs w:val="16"/>
        </w:rPr>
      </w:pPr>
      <w:r>
        <w:rPr>
          <w:rFonts w:ascii="Arial" w:hAnsi="Arial"/>
          <w:b w:val="0"/>
          <w:sz w:val="16"/>
          <w:szCs w:val="16"/>
        </w:rPr>
        <w:t>Increased incidence and treatment of cystic ovaries and metritis in dairy cows fed Monensin.</w:t>
      </w:r>
    </w:p>
    <w:p w14:paraId="765C7F48" w14:textId="77777777" w:rsidR="00AB13B4" w:rsidRDefault="00AB13B4" w:rsidP="00AB13B4">
      <w:pPr>
        <w:pStyle w:val="BodyTextIndent2"/>
        <w:numPr>
          <w:ilvl w:val="0"/>
          <w:numId w:val="3"/>
        </w:numPr>
        <w:rPr>
          <w:rFonts w:ascii="Arial" w:hAnsi="Arial"/>
          <w:b w:val="0"/>
          <w:sz w:val="16"/>
          <w:szCs w:val="16"/>
        </w:rPr>
      </w:pPr>
      <w:r>
        <w:rPr>
          <w:rFonts w:ascii="Arial" w:hAnsi="Arial"/>
          <w:b w:val="0"/>
          <w:sz w:val="16"/>
          <w:szCs w:val="16"/>
        </w:rPr>
        <w:t>Reduced conception rates, increased services per animal, and extended days open and corresponding calving intervals in dairy cows fed Monensin.</w:t>
      </w:r>
    </w:p>
    <w:p w14:paraId="558BE304" w14:textId="77777777" w:rsidR="00AB13B4" w:rsidRPr="00AB5D53" w:rsidRDefault="00AB13B4" w:rsidP="00AB13B4">
      <w:pPr>
        <w:pStyle w:val="BodyTextIndent2"/>
        <w:numPr>
          <w:ilvl w:val="0"/>
          <w:numId w:val="3"/>
        </w:numPr>
        <w:rPr>
          <w:rFonts w:ascii="Arial" w:hAnsi="Arial"/>
          <w:b w:val="0"/>
          <w:sz w:val="16"/>
          <w:szCs w:val="16"/>
        </w:rPr>
      </w:pPr>
      <w:r>
        <w:rPr>
          <w:rFonts w:ascii="Arial" w:hAnsi="Arial"/>
          <w:b w:val="0"/>
          <w:sz w:val="16"/>
          <w:szCs w:val="16"/>
        </w:rPr>
        <w:t>Have a comprehensive and ongoing nutritional, reproductive, and heard health program in place when feeding Monensin to dairy cows.</w:t>
      </w:r>
    </w:p>
    <w:p w14:paraId="72910603" w14:textId="77777777" w:rsidR="00AB13B4" w:rsidRDefault="00AB13B4" w:rsidP="00AB13B4">
      <w:pPr>
        <w:pStyle w:val="BodyTextIndent2"/>
        <w:ind w:left="0" w:firstLine="720"/>
        <w:rPr>
          <w:rFonts w:ascii="Arial" w:hAnsi="Arial"/>
          <w:b w:val="0"/>
          <w:sz w:val="18"/>
        </w:rPr>
      </w:pPr>
    </w:p>
    <w:p w14:paraId="40A0A111" w14:textId="77777777" w:rsidR="00AB13B4" w:rsidRPr="00BA0242" w:rsidRDefault="00AB13B4" w:rsidP="00AB13B4">
      <w:pPr>
        <w:pStyle w:val="BodyTextIndent2"/>
        <w:ind w:left="720" w:right="360" w:hanging="720"/>
        <w:jc w:val="left"/>
        <w:rPr>
          <w:rFonts w:ascii="Arial" w:hAnsi="Arial"/>
          <w:sz w:val="16"/>
          <w:szCs w:val="16"/>
        </w:rPr>
      </w:pPr>
      <w:r w:rsidRPr="00BA0242">
        <w:rPr>
          <w:rFonts w:ascii="Arial" w:hAnsi="Arial"/>
          <w:sz w:val="16"/>
          <w:szCs w:val="16"/>
        </w:rPr>
        <w:t>** Prior to formulating this medicated feed, please contact your feed representative for further information</w:t>
      </w:r>
      <w:r>
        <w:rPr>
          <w:rFonts w:ascii="Arial" w:hAnsi="Arial"/>
          <w:sz w:val="16"/>
          <w:szCs w:val="16"/>
        </w:rPr>
        <w:t>.</w:t>
      </w:r>
    </w:p>
    <w:p w14:paraId="6D4FEC4E" w14:textId="77777777" w:rsidR="00364D58" w:rsidRPr="00CE7990" w:rsidRDefault="00AB13B4" w:rsidP="00AB13B4">
      <w:pPr>
        <w:pStyle w:val="BodyTextIndent2"/>
        <w:ind w:left="720" w:right="360" w:hanging="720"/>
        <w:jc w:val="right"/>
        <w:rPr>
          <w:rFonts w:ascii="Arial" w:hAnsi="Arial" w:cs="Arial"/>
          <w:sz w:val="18"/>
        </w:rPr>
      </w:pPr>
      <w:r>
        <w:rPr>
          <w:rFonts w:ascii="Arial" w:hAnsi="Arial"/>
          <w:sz w:val="16"/>
        </w:rPr>
        <w:t xml:space="preserve">UK Regulatory Services – </w:t>
      </w:r>
      <w:r w:rsidR="00311589">
        <w:rPr>
          <w:rFonts w:ascii="Arial" w:hAnsi="Arial"/>
          <w:sz w:val="16"/>
        </w:rPr>
        <w:t>01/17</w:t>
      </w:r>
    </w:p>
    <w:sectPr w:rsidR="00364D58" w:rsidRPr="00CE7990" w:rsidSect="00BA0242">
      <w:pgSz w:w="12240" w:h="15840" w:code="1"/>
      <w:pgMar w:top="432" w:right="576" w:bottom="270" w:left="576" w:header="720" w:footer="720" w:gutter="0"/>
      <w:cols w:num="2" w:sep="1" w: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4A23"/>
    <w:multiLevelType w:val="hybridMultilevel"/>
    <w:tmpl w:val="ED4AD5BA"/>
    <w:lvl w:ilvl="0" w:tplc="680E77C2">
      <w:start w:val="20"/>
      <w:numFmt w:val="bullet"/>
      <w:lvlText w:val=""/>
      <w:lvlJc w:val="left"/>
      <w:pPr>
        <w:ind w:left="600" w:hanging="360"/>
      </w:pPr>
      <w:rPr>
        <w:rFonts w:ascii="Symbol" w:eastAsia="Times New Roman"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2BCF4CE2"/>
    <w:multiLevelType w:val="hybridMultilevel"/>
    <w:tmpl w:val="8C82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420F2"/>
    <w:multiLevelType w:val="hybridMultilevel"/>
    <w:tmpl w:val="B63C9758"/>
    <w:lvl w:ilvl="0" w:tplc="BD9CAC12">
      <w:start w:val="20"/>
      <w:numFmt w:val="bullet"/>
      <w:lvlText w:val=""/>
      <w:lvlJc w:val="left"/>
      <w:pPr>
        <w:ind w:left="750" w:hanging="360"/>
      </w:pPr>
      <w:rPr>
        <w:rFonts w:ascii="Symbol" w:eastAsia="Times New Roman"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77536F17"/>
    <w:multiLevelType w:val="hybridMultilevel"/>
    <w:tmpl w:val="12D2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858923">
    <w:abstractNumId w:val="0"/>
  </w:num>
  <w:num w:numId="2" w16cid:durableId="1061103261">
    <w:abstractNumId w:val="2"/>
  </w:num>
  <w:num w:numId="3" w16cid:durableId="540555947">
    <w:abstractNumId w:val="3"/>
  </w:num>
  <w:num w:numId="4" w16cid:durableId="172683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58"/>
    <w:rsid w:val="00065B25"/>
    <w:rsid w:val="000A7178"/>
    <w:rsid w:val="000B7EAF"/>
    <w:rsid w:val="00140A3C"/>
    <w:rsid w:val="001503D9"/>
    <w:rsid w:val="001C270B"/>
    <w:rsid w:val="00300224"/>
    <w:rsid w:val="00311589"/>
    <w:rsid w:val="00364D58"/>
    <w:rsid w:val="00383892"/>
    <w:rsid w:val="0048681A"/>
    <w:rsid w:val="00573612"/>
    <w:rsid w:val="00581FD4"/>
    <w:rsid w:val="005A0EB5"/>
    <w:rsid w:val="005A678D"/>
    <w:rsid w:val="0064650C"/>
    <w:rsid w:val="008139DA"/>
    <w:rsid w:val="00826CCD"/>
    <w:rsid w:val="0084218B"/>
    <w:rsid w:val="008605EB"/>
    <w:rsid w:val="0088510F"/>
    <w:rsid w:val="00890531"/>
    <w:rsid w:val="009557F2"/>
    <w:rsid w:val="00A74D32"/>
    <w:rsid w:val="00AB13B4"/>
    <w:rsid w:val="00AB5D53"/>
    <w:rsid w:val="00AC0E2F"/>
    <w:rsid w:val="00B706CE"/>
    <w:rsid w:val="00BA0242"/>
    <w:rsid w:val="00BC3194"/>
    <w:rsid w:val="00C07759"/>
    <w:rsid w:val="00C60BE1"/>
    <w:rsid w:val="00CE7990"/>
    <w:rsid w:val="00D309D2"/>
    <w:rsid w:val="00D96901"/>
    <w:rsid w:val="00DD0D49"/>
    <w:rsid w:val="00EB2A69"/>
    <w:rsid w:val="00ED7FC4"/>
    <w:rsid w:val="00F2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86680"/>
  <w15:chartTrackingRefBased/>
  <w15:docId w15:val="{AF760685-91EA-47C4-85FA-EA2FE42F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rFonts w:ascii="Century Schoolbook" w:hAnsi="Century Schoolbook"/>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entury Schoolbook" w:hAnsi="Century Schoolbook"/>
      <w:b/>
      <w:sz w:val="14"/>
    </w:rPr>
  </w:style>
  <w:style w:type="paragraph" w:styleId="BodyTextIndent2">
    <w:name w:val="Body Text Indent 2"/>
    <w:basedOn w:val="Normal"/>
    <w:pPr>
      <w:ind w:left="540" w:hanging="540"/>
      <w:jc w:val="both"/>
    </w:pPr>
    <w:rPr>
      <w:rFonts w:ascii="Century Schoolbook" w:hAnsi="Century Schoolbook"/>
      <w:b/>
      <w:sz w:val="14"/>
    </w:rPr>
  </w:style>
  <w:style w:type="paragraph" w:styleId="BodyText2">
    <w:name w:val="Body Text 2"/>
    <w:basedOn w:val="Normal"/>
    <w:pPr>
      <w:jc w:val="both"/>
    </w:pPr>
    <w:rPr>
      <w:sz w:val="16"/>
    </w:rPr>
  </w:style>
  <w:style w:type="paragraph" w:styleId="BodyText3">
    <w:name w:val="Body Text 3"/>
    <w:basedOn w:val="Normal"/>
    <w:rPr>
      <w:b/>
      <w:sz w:val="18"/>
    </w:rPr>
  </w:style>
  <w:style w:type="paragraph" w:styleId="BalloonText">
    <w:name w:val="Balloon Text"/>
    <w:basedOn w:val="Normal"/>
    <w:link w:val="BalloonTextChar"/>
    <w:rsid w:val="005A0EB5"/>
    <w:rPr>
      <w:rFonts w:ascii="Tahoma" w:hAnsi="Tahoma" w:cs="Tahoma"/>
      <w:sz w:val="16"/>
      <w:szCs w:val="16"/>
    </w:rPr>
  </w:style>
  <w:style w:type="character" w:customStyle="1" w:styleId="BalloonTextChar">
    <w:name w:val="Balloon Text Char"/>
    <w:link w:val="BalloonText"/>
    <w:rsid w:val="005A0E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D3F24A-BD6F-4663-8025-301B80CA725E}">
  <ds:schemaRefs>
    <ds:schemaRef ds:uri="http://schemas.openxmlformats.org/officeDocument/2006/bibliography"/>
  </ds:schemaRefs>
</ds:datastoreItem>
</file>

<file path=customXml/itemProps2.xml><?xml version="1.0" encoding="utf-8"?>
<ds:datastoreItem xmlns:ds="http://schemas.openxmlformats.org/officeDocument/2006/customXml" ds:itemID="{CC4D148D-AA1F-4AD6-A55F-8D1CED936977}"/>
</file>

<file path=customXml/itemProps3.xml><?xml version="1.0" encoding="utf-8"?>
<ds:datastoreItem xmlns:ds="http://schemas.openxmlformats.org/officeDocument/2006/customXml" ds:itemID="{38A7C9AE-8054-4D5E-9C14-249FB8084650}"/>
</file>

<file path=customXml/itemProps4.xml><?xml version="1.0" encoding="utf-8"?>
<ds:datastoreItem xmlns:ds="http://schemas.openxmlformats.org/officeDocument/2006/customXml" ds:itemID="{9F00A719-65A2-48EC-AEF0-AF2C282E994C}"/>
</file>

<file path=docProps/app.xml><?xml version="1.0" encoding="utf-8"?>
<Properties xmlns="http://schemas.openxmlformats.org/officeDocument/2006/extended-properties" xmlns:vt="http://schemas.openxmlformats.org/officeDocument/2006/docPropsVTypes">
  <Template>Normal</Template>
  <TotalTime>1</TotalTime>
  <Pages>1</Pages>
  <Words>1036</Words>
  <Characters>5126</Characters>
  <Application>Microsoft Office Word</Application>
  <DocSecurity>0</DocSecurity>
  <Lines>163</Lines>
  <Paragraphs>72</Paragraphs>
  <ScaleCrop>false</ScaleCrop>
  <HeadingPairs>
    <vt:vector size="2" baseType="variant">
      <vt:variant>
        <vt:lpstr>Title</vt:lpstr>
      </vt:variant>
      <vt:variant>
        <vt:i4>1</vt:i4>
      </vt:variant>
    </vt:vector>
  </HeadingPairs>
  <TitlesOfParts>
    <vt:vector size="1" baseType="lpstr">
      <vt:lpstr>Lasalocid</vt:lpstr>
    </vt:vector>
  </TitlesOfParts>
  <Company>University of Kentucky</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Lasalocid</dc:title>
  <dc:subject/>
  <dc:creator>Regulatory Services Division</dc:creator>
  <cp:keywords/>
  <cp:lastModifiedBy>Freeman, Deidre J.</cp:lastModifiedBy>
  <cp:revision>3</cp:revision>
  <cp:lastPrinted>2017-06-15T19:33:00Z</cp:lastPrinted>
  <dcterms:created xsi:type="dcterms:W3CDTF">2026-03-24T20:46:00Z</dcterms:created>
  <dcterms:modified xsi:type="dcterms:W3CDTF">2026-04-02T15:45:00Z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